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66" w:type="dxa"/>
        <w:tblCellMar>
          <w:left w:w="10" w:type="dxa"/>
          <w:right w:w="10" w:type="dxa"/>
        </w:tblCellMar>
        <w:tblLook w:val="0000" w:firstRow="0" w:lastRow="0" w:firstColumn="0" w:lastColumn="0" w:noHBand="0" w:noVBand="0"/>
      </w:tblPr>
      <w:tblGrid>
        <w:gridCol w:w="222"/>
        <w:gridCol w:w="222"/>
      </w:tblGrid>
      <w:tr w:rsidR="009439B5">
        <w:tc>
          <w:tcPr>
            <w:tcW w:w="86" w:type="dxa"/>
            <w:shd w:val="clear" w:color="auto" w:fill="FFFFFF"/>
            <w:tcMar>
              <w:top w:w="0" w:type="dxa"/>
              <w:left w:w="108" w:type="dxa"/>
              <w:bottom w:w="0" w:type="dxa"/>
              <w:right w:w="108" w:type="dxa"/>
            </w:tcMar>
          </w:tcPr>
          <w:p w:rsidR="009439B5" w:rsidRDefault="009439B5">
            <w:pPr>
              <w:pStyle w:val="a3"/>
              <w:tabs>
                <w:tab w:val="left" w:pos="4820"/>
                <w:tab w:val="left" w:pos="5103"/>
                <w:tab w:val="left" w:pos="5245"/>
                <w:tab w:val="left" w:pos="5779"/>
              </w:tabs>
            </w:pPr>
            <w:bookmarkStart w:id="0" w:name="_GoBack"/>
            <w:bookmarkEnd w:id="0"/>
          </w:p>
          <w:p w:rsidR="009439B5" w:rsidRDefault="009439B5">
            <w:pPr>
              <w:pStyle w:val="a3"/>
              <w:tabs>
                <w:tab w:val="left" w:pos="4820"/>
                <w:tab w:val="left" w:pos="5103"/>
                <w:tab w:val="left" w:pos="5245"/>
                <w:tab w:val="left" w:pos="5779"/>
              </w:tabs>
            </w:pPr>
          </w:p>
        </w:tc>
        <w:tc>
          <w:tcPr>
            <w:tcW w:w="84" w:type="dxa"/>
            <w:shd w:val="clear" w:color="auto" w:fill="FFFFFF"/>
            <w:tcMar>
              <w:top w:w="0" w:type="dxa"/>
              <w:left w:w="108" w:type="dxa"/>
              <w:bottom w:w="0" w:type="dxa"/>
              <w:right w:w="108" w:type="dxa"/>
            </w:tcMar>
          </w:tcPr>
          <w:p w:rsidR="009439B5" w:rsidRDefault="009439B5">
            <w:pPr>
              <w:pStyle w:val="a3"/>
              <w:tabs>
                <w:tab w:val="left" w:pos="5418"/>
                <w:tab w:val="left" w:pos="10128"/>
                <w:tab w:val="left" w:pos="14838"/>
                <w:tab w:val="left" w:pos="19548"/>
                <w:tab w:val="left" w:pos="24258"/>
                <w:tab w:val="left" w:pos="28968"/>
                <w:tab w:val="left" w:pos="-31680"/>
              </w:tabs>
              <w:ind w:left="4710" w:right="-2" w:firstLine="696"/>
            </w:pPr>
          </w:p>
        </w:tc>
      </w:tr>
    </w:tbl>
    <w:p w:rsidR="009439B5" w:rsidRDefault="004E64A3">
      <w:pPr>
        <w:pStyle w:val="a3"/>
        <w:tabs>
          <w:tab w:val="left" w:pos="4820"/>
          <w:tab w:val="left" w:pos="5103"/>
          <w:tab w:val="left" w:pos="5245"/>
          <w:tab w:val="left" w:pos="5779"/>
        </w:tabs>
      </w:pPr>
      <w:r>
        <w:rPr>
          <w:sz w:val="28"/>
          <w:szCs w:val="28"/>
        </w:rPr>
        <w:t xml:space="preserve">                                                                              ЗАТВЕРДЖЕНО</w:t>
      </w:r>
    </w:p>
    <w:p w:rsidR="009439B5" w:rsidRDefault="004E64A3">
      <w:pPr>
        <w:pStyle w:val="a3"/>
      </w:pPr>
      <w:r>
        <w:t xml:space="preserve">                                                                                                              </w:t>
      </w:r>
      <w:r>
        <w:rPr>
          <w:sz w:val="28"/>
          <w:szCs w:val="28"/>
        </w:rPr>
        <w:t>Рішення міської ради</w:t>
      </w:r>
    </w:p>
    <w:p w:rsidR="009439B5" w:rsidRDefault="004E64A3">
      <w:pPr>
        <w:pStyle w:val="a3"/>
        <w:tabs>
          <w:tab w:val="left" w:pos="4820"/>
          <w:tab w:val="left" w:pos="5103"/>
          <w:tab w:val="left" w:pos="5245"/>
          <w:tab w:val="left" w:pos="5779"/>
        </w:tabs>
      </w:pPr>
      <w:r>
        <w:rPr>
          <w:sz w:val="28"/>
          <w:szCs w:val="28"/>
        </w:rPr>
        <w:t xml:space="preserve">                                                                              (__ сесія __ скликання)</w:t>
      </w:r>
    </w:p>
    <w:p w:rsidR="009439B5" w:rsidRDefault="004E64A3">
      <w:pPr>
        <w:pStyle w:val="a3"/>
        <w:tabs>
          <w:tab w:val="left" w:pos="4820"/>
          <w:tab w:val="left" w:pos="5103"/>
          <w:tab w:val="left" w:pos="5245"/>
          <w:tab w:val="left" w:pos="5779"/>
        </w:tabs>
      </w:pPr>
      <w:r>
        <w:rPr>
          <w:sz w:val="28"/>
          <w:szCs w:val="28"/>
        </w:rPr>
        <w:t xml:space="preserve">                                                                              “__” _________ 2018 року №__</w:t>
      </w:r>
    </w:p>
    <w:p w:rsidR="009439B5" w:rsidRDefault="004E64A3">
      <w:pPr>
        <w:pStyle w:val="a3"/>
        <w:tabs>
          <w:tab w:val="left" w:pos="4820"/>
          <w:tab w:val="left" w:pos="5103"/>
          <w:tab w:val="left" w:pos="5245"/>
          <w:tab w:val="left" w:pos="5779"/>
        </w:tabs>
      </w:pPr>
      <w:r>
        <w:rPr>
          <w:sz w:val="28"/>
          <w:szCs w:val="28"/>
        </w:rPr>
        <w:t xml:space="preserve">                                                                               Секретар міської ради</w:t>
      </w:r>
    </w:p>
    <w:p w:rsidR="009439B5" w:rsidRDefault="004E64A3">
      <w:pPr>
        <w:pStyle w:val="a3"/>
        <w:tabs>
          <w:tab w:val="left" w:pos="4820"/>
          <w:tab w:val="left" w:pos="5103"/>
          <w:tab w:val="left" w:pos="5245"/>
          <w:tab w:val="left" w:pos="5779"/>
        </w:tabs>
      </w:pPr>
      <w:r>
        <w:rPr>
          <w:sz w:val="28"/>
          <w:szCs w:val="28"/>
        </w:rPr>
        <w:t xml:space="preserve">                                                                               ____________ А. В. ШАМРАЙ</w:t>
      </w:r>
    </w:p>
    <w:p w:rsidR="009439B5" w:rsidRDefault="009439B5">
      <w:pPr>
        <w:pStyle w:val="a3"/>
        <w:jc w:val="center"/>
      </w:pPr>
    </w:p>
    <w:p w:rsidR="009439B5" w:rsidRDefault="009439B5">
      <w:pPr>
        <w:pStyle w:val="a3"/>
        <w:jc w:val="center"/>
      </w:pPr>
    </w:p>
    <w:p w:rsidR="009439B5" w:rsidRDefault="009439B5">
      <w:pPr>
        <w:pStyle w:val="a3"/>
        <w:jc w:val="center"/>
      </w:pPr>
    </w:p>
    <w:p w:rsidR="009439B5" w:rsidRDefault="009439B5">
      <w:pPr>
        <w:pStyle w:val="a3"/>
        <w:jc w:val="center"/>
      </w:pPr>
    </w:p>
    <w:p w:rsidR="009439B5" w:rsidRDefault="009439B5">
      <w:pPr>
        <w:pStyle w:val="a3"/>
        <w:jc w:val="center"/>
      </w:pPr>
    </w:p>
    <w:p w:rsidR="009439B5" w:rsidRDefault="009439B5">
      <w:pPr>
        <w:pStyle w:val="a3"/>
        <w:jc w:val="center"/>
      </w:pPr>
    </w:p>
    <w:p w:rsidR="009439B5" w:rsidRDefault="009439B5">
      <w:pPr>
        <w:pStyle w:val="a3"/>
        <w:jc w:val="center"/>
      </w:pPr>
    </w:p>
    <w:p w:rsidR="009439B5" w:rsidRDefault="009439B5">
      <w:pPr>
        <w:pStyle w:val="a3"/>
        <w:jc w:val="center"/>
      </w:pPr>
    </w:p>
    <w:p w:rsidR="009439B5" w:rsidRDefault="004E64A3">
      <w:pPr>
        <w:pStyle w:val="a3"/>
        <w:jc w:val="center"/>
      </w:pPr>
      <w:r>
        <w:rPr>
          <w:b/>
          <w:bCs/>
          <w:sz w:val="72"/>
          <w:szCs w:val="72"/>
        </w:rPr>
        <w:t>СТАТУТ</w:t>
      </w:r>
    </w:p>
    <w:p w:rsidR="009439B5" w:rsidRDefault="009439B5">
      <w:pPr>
        <w:pStyle w:val="a3"/>
        <w:ind w:left="360"/>
        <w:jc w:val="center"/>
      </w:pPr>
    </w:p>
    <w:p w:rsidR="009439B5" w:rsidRDefault="004E64A3">
      <w:pPr>
        <w:pStyle w:val="a3"/>
        <w:ind w:left="360"/>
        <w:jc w:val="center"/>
      </w:pPr>
      <w:r>
        <w:rPr>
          <w:sz w:val="28"/>
          <w:szCs w:val="28"/>
        </w:rPr>
        <w:t>КОМУНАЛЬНОЇ УСТАНОВИ</w:t>
      </w:r>
    </w:p>
    <w:p w:rsidR="009439B5" w:rsidRDefault="004E64A3">
      <w:pPr>
        <w:pStyle w:val="a3"/>
        <w:ind w:left="360"/>
        <w:jc w:val="center"/>
      </w:pPr>
      <w:r>
        <w:rPr>
          <w:sz w:val="28"/>
          <w:szCs w:val="28"/>
        </w:rPr>
        <w:t>“ІНКЛЮЗИВНО –РЕСУРСНИЙ ЦЕНТР”</w:t>
      </w:r>
    </w:p>
    <w:p w:rsidR="009439B5" w:rsidRDefault="004E64A3">
      <w:pPr>
        <w:pStyle w:val="a3"/>
        <w:ind w:left="360"/>
        <w:jc w:val="center"/>
      </w:pPr>
      <w:r>
        <w:rPr>
          <w:sz w:val="28"/>
          <w:szCs w:val="28"/>
        </w:rPr>
        <w:t>ПРИЛУЦЬКОЇ МІСЬКОЇ РАДИ</w:t>
      </w:r>
    </w:p>
    <w:p w:rsidR="009439B5" w:rsidRDefault="004E64A3">
      <w:pPr>
        <w:pStyle w:val="a3"/>
        <w:ind w:left="360"/>
        <w:jc w:val="center"/>
      </w:pPr>
      <w:r>
        <w:rPr>
          <w:sz w:val="28"/>
          <w:szCs w:val="28"/>
        </w:rPr>
        <w:t>ЧЕРНІГІВСЬКОЇ ОБЛАСТІ</w:t>
      </w: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9439B5">
      <w:pPr>
        <w:pStyle w:val="a3"/>
        <w:ind w:left="360"/>
        <w:jc w:val="center"/>
      </w:pPr>
    </w:p>
    <w:p w:rsidR="009439B5" w:rsidRDefault="004E64A3">
      <w:pPr>
        <w:pStyle w:val="a3"/>
        <w:jc w:val="center"/>
      </w:pPr>
      <w:r>
        <w:rPr>
          <w:sz w:val="28"/>
          <w:szCs w:val="28"/>
        </w:rPr>
        <w:t>м. Прилуки</w:t>
      </w:r>
    </w:p>
    <w:p w:rsidR="009439B5" w:rsidRDefault="004E64A3">
      <w:pPr>
        <w:pStyle w:val="a3"/>
        <w:jc w:val="center"/>
      </w:pPr>
      <w:r>
        <w:rPr>
          <w:sz w:val="28"/>
          <w:szCs w:val="28"/>
        </w:rPr>
        <w:t>2018</w:t>
      </w:r>
    </w:p>
    <w:p w:rsidR="009439B5" w:rsidRDefault="004E64A3">
      <w:pPr>
        <w:pStyle w:val="a3"/>
        <w:ind w:left="709"/>
        <w:jc w:val="center"/>
      </w:pPr>
      <w:r>
        <w:rPr>
          <w:b/>
          <w:sz w:val="28"/>
          <w:szCs w:val="28"/>
        </w:rPr>
        <w:lastRenderedPageBreak/>
        <w:t>І. ЗАГАЛЬНІ ПОЛОЖЕННЯ</w:t>
      </w:r>
    </w:p>
    <w:p w:rsidR="009439B5" w:rsidRDefault="009439B5">
      <w:pPr>
        <w:pStyle w:val="a3"/>
        <w:ind w:left="709"/>
        <w:jc w:val="center"/>
      </w:pPr>
    </w:p>
    <w:p w:rsidR="009439B5" w:rsidRDefault="004E64A3">
      <w:pPr>
        <w:pStyle w:val="aa"/>
        <w:spacing w:before="0"/>
        <w:ind w:firstLine="709"/>
        <w:jc w:val="both"/>
      </w:pPr>
      <w:r>
        <w:rPr>
          <w:rFonts w:ascii="Times New Roman" w:hAnsi="Times New Roman"/>
          <w:sz w:val="28"/>
          <w:szCs w:val="28"/>
        </w:rPr>
        <w:t>1.1. Інклюзивно-ресурсний центр</w:t>
      </w:r>
      <w:bookmarkStart w:id="1" w:name="__DdeLink__558_730553248"/>
      <w:bookmarkEnd w:id="1"/>
      <w:r>
        <w:rPr>
          <w:rFonts w:ascii="Times New Roman" w:hAnsi="Times New Roman"/>
          <w:sz w:val="28"/>
          <w:szCs w:val="28"/>
        </w:rPr>
        <w:t xml:space="preserve"> Прилуцької міської ради Чернігівської області (далі – Центр) є </w:t>
      </w:r>
      <w:r>
        <w:rPr>
          <w:rFonts w:ascii="Times New Roman" w:hAnsi="Times New Roman"/>
          <w:color w:val="000000"/>
          <w:sz w:val="28"/>
          <w:szCs w:val="28"/>
        </w:rPr>
        <w:t>комунальною установою</w:t>
      </w:r>
      <w:r>
        <w:rPr>
          <w:rFonts w:ascii="Times New Roman" w:hAnsi="Times New Roman"/>
          <w:color w:val="FF0000"/>
          <w:sz w:val="28"/>
          <w:szCs w:val="28"/>
        </w:rPr>
        <w:t xml:space="preserve">. </w:t>
      </w:r>
    </w:p>
    <w:p w:rsidR="009439B5" w:rsidRDefault="004E64A3">
      <w:pPr>
        <w:pStyle w:val="a3"/>
        <w:ind w:firstLine="709"/>
        <w:jc w:val="both"/>
      </w:pPr>
      <w:r>
        <w:rPr>
          <w:sz w:val="28"/>
          <w:szCs w:val="28"/>
        </w:rPr>
        <w:t>Повне найменування українською мовою: Комунальна установа “Інклюзивно-ресурсний центр” Прилуцької міської ради Чернігівської області; Скорочене найменування українською мовою: ІРЦ Прилуцької міської ради.</w:t>
      </w:r>
    </w:p>
    <w:p w:rsidR="009439B5" w:rsidRDefault="004E64A3">
      <w:pPr>
        <w:pStyle w:val="a3"/>
        <w:ind w:firstLine="709"/>
        <w:jc w:val="both"/>
      </w:pPr>
      <w:r>
        <w:rPr>
          <w:sz w:val="28"/>
          <w:szCs w:val="28"/>
        </w:rPr>
        <w:t>1.2. Центр створений рішенням Прилуцької міської ради Чернігівської області</w:t>
      </w:r>
      <w:r>
        <w:rPr>
          <w:i/>
          <w:iCs/>
          <w:color w:val="000000"/>
          <w:sz w:val="28"/>
          <w:szCs w:val="28"/>
        </w:rPr>
        <w:t>.</w:t>
      </w:r>
    </w:p>
    <w:p w:rsidR="009439B5" w:rsidRDefault="004E64A3">
      <w:pPr>
        <w:pStyle w:val="a3"/>
        <w:ind w:firstLine="520"/>
        <w:jc w:val="both"/>
        <w:textAlignment w:val="baseline"/>
      </w:pPr>
      <w:r>
        <w:rPr>
          <w:color w:val="000000"/>
          <w:sz w:val="28"/>
          <w:szCs w:val="28"/>
        </w:rPr>
        <w:tab/>
        <w:t xml:space="preserve">1.3. </w:t>
      </w:r>
      <w:r>
        <w:rPr>
          <w:sz w:val="28"/>
          <w:szCs w:val="28"/>
        </w:rPr>
        <w:t xml:space="preserve">Засновником Центру є територіальна громада в особі Прилуцької міської ради Чернігівської області (далі </w:t>
      </w:r>
      <w:bookmarkStart w:id="2" w:name="__DdeLink__358_1574194204"/>
      <w:r>
        <w:rPr>
          <w:sz w:val="28"/>
          <w:szCs w:val="28"/>
        </w:rPr>
        <w:t>—</w:t>
      </w:r>
      <w:bookmarkEnd w:id="2"/>
      <w:r>
        <w:rPr>
          <w:sz w:val="28"/>
          <w:szCs w:val="28"/>
        </w:rPr>
        <w:t xml:space="preserve"> засновник), а уповноваженим ним органом — управління освіти Прилуцької міської ради (далі — Управління освіти). </w:t>
      </w:r>
    </w:p>
    <w:p w:rsidR="009439B5" w:rsidRPr="004E64A3" w:rsidRDefault="004E64A3">
      <w:pPr>
        <w:pStyle w:val="a9"/>
        <w:ind w:firstLine="709"/>
        <w:jc w:val="both"/>
        <w:rPr>
          <w:lang w:val="uk-UA"/>
        </w:rPr>
      </w:pPr>
      <w:r>
        <w:rPr>
          <w:sz w:val="28"/>
          <w:szCs w:val="28"/>
          <w:lang w:val="uk-UA"/>
        </w:rPr>
        <w:t>Засновник або уповноважений ним 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9439B5" w:rsidRDefault="004E64A3">
      <w:pPr>
        <w:pStyle w:val="aa"/>
        <w:spacing w:before="0"/>
        <w:ind w:firstLine="709"/>
        <w:jc w:val="both"/>
      </w:pPr>
      <w:r>
        <w:rPr>
          <w:rFonts w:ascii="Times New Roman" w:hAnsi="Times New Roman"/>
          <w:color w:val="000000"/>
          <w:sz w:val="28"/>
          <w:szCs w:val="28"/>
        </w:rPr>
        <w:t>1.5. Центр у своїй діяльності керується Конституцією</w:t>
      </w:r>
      <w:r>
        <w:rPr>
          <w:rFonts w:ascii="Times New Roman" w:hAnsi="Times New Roman"/>
          <w:sz w:val="28"/>
          <w:szCs w:val="28"/>
        </w:rPr>
        <w:t xml:space="preserve"> України, Конвенцією про права осіб з інвалідністю, Законами України «Про освіту», «Про загальну середню освіту», «Про дошкільну освіту»</w:t>
      </w:r>
      <w:r>
        <w:rPr>
          <w:rFonts w:ascii="Times New Roman" w:hAnsi="Times New Roman"/>
          <w:color w:val="000000"/>
          <w:sz w:val="28"/>
          <w:szCs w:val="28"/>
        </w:rPr>
        <w:t>, Положенням про інклюзивно-ресурсний центр, затвердженим постановою Кабінету Міністрів України від 12 липня 2017 року № 545, актами відповідного структурного</w:t>
      </w:r>
      <w:r>
        <w:rPr>
          <w:rFonts w:ascii="Times New Roman" w:hAnsi="Times New Roman"/>
          <w:color w:val="000000"/>
          <w:szCs w:val="26"/>
        </w:rPr>
        <w:t xml:space="preserve"> </w:t>
      </w:r>
      <w:r>
        <w:rPr>
          <w:rFonts w:ascii="Times New Roman" w:hAnsi="Times New Roman"/>
          <w:color w:val="000000"/>
          <w:sz w:val="28"/>
          <w:szCs w:val="28"/>
        </w:rPr>
        <w:t xml:space="preserve">підрозділу з питань діяльності ІРЦ, Міністерства освіти і науки України, рішеннями міської ради, виконавчого комітету, розпорядженнями міського голови, іншими нормативно-правовими актами і цим Статутом. </w:t>
      </w:r>
    </w:p>
    <w:p w:rsidR="009439B5" w:rsidRDefault="004E64A3">
      <w:pPr>
        <w:pStyle w:val="aa"/>
        <w:spacing w:before="0"/>
        <w:ind w:firstLine="709"/>
        <w:jc w:val="both"/>
      </w:pPr>
      <w:r>
        <w:rPr>
          <w:rFonts w:ascii="Times New Roman" w:hAnsi="Times New Roman"/>
          <w:color w:val="000000"/>
          <w:sz w:val="28"/>
          <w:szCs w:val="28"/>
        </w:rPr>
        <w:t xml:space="preserve">1.6. Юридична адреса Центру: </w:t>
      </w:r>
      <w:r>
        <w:rPr>
          <w:rFonts w:ascii="Times New Roman" w:hAnsi="Times New Roman"/>
          <w:spacing w:val="-1"/>
          <w:sz w:val="28"/>
          <w:szCs w:val="28"/>
        </w:rPr>
        <w:t>17500, Чернігівська область, місто Прилуки, вулиця  Вокзальна, 24.</w:t>
      </w:r>
    </w:p>
    <w:p w:rsidR="009439B5" w:rsidRDefault="004E64A3">
      <w:pPr>
        <w:pStyle w:val="2"/>
        <w:tabs>
          <w:tab w:val="left" w:pos="800"/>
        </w:tabs>
        <w:spacing w:before="40"/>
        <w:ind w:left="0" w:firstLine="697"/>
        <w:jc w:val="both"/>
      </w:pPr>
      <w:r>
        <w:rPr>
          <w:sz w:val="28"/>
          <w:szCs w:val="28"/>
          <w:lang w:val="uk-UA"/>
        </w:rPr>
        <w:t>1.7.</w:t>
      </w:r>
      <w:r>
        <w:rPr>
          <w:sz w:val="28"/>
          <w:lang w:val="uk-UA"/>
        </w:rPr>
        <w:t xml:space="preserve"> Центр є юридичною особою, має печатку, штамп, бланки встановленого зразка, може мати самостійний баланс, реєстраційні рахунки в органах Державного казначейства.</w:t>
      </w:r>
    </w:p>
    <w:p w:rsidR="009439B5" w:rsidRDefault="004E64A3">
      <w:pPr>
        <w:pStyle w:val="2"/>
        <w:tabs>
          <w:tab w:val="left" w:pos="800"/>
        </w:tabs>
        <w:spacing w:before="40"/>
        <w:ind w:left="0" w:firstLine="697"/>
        <w:jc w:val="both"/>
      </w:pPr>
      <w:r>
        <w:rPr>
          <w:sz w:val="28"/>
          <w:lang w:val="uk-UA"/>
        </w:rPr>
        <w:t>1.8. Центр є неприбутковою установою та не має на меті отримання доходів. Фінансування здійснюється з міського бюджету та інших джерел відповідно до законодавства.</w:t>
      </w:r>
    </w:p>
    <w:p w:rsidR="009439B5" w:rsidRDefault="004E64A3">
      <w:pPr>
        <w:pStyle w:val="2"/>
        <w:tabs>
          <w:tab w:val="left" w:pos="800"/>
        </w:tabs>
        <w:spacing w:before="40"/>
        <w:ind w:left="0" w:firstLine="697"/>
        <w:jc w:val="both"/>
      </w:pPr>
      <w:r>
        <w:rPr>
          <w:sz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9439B5" w:rsidRDefault="004E64A3">
      <w:pPr>
        <w:pStyle w:val="2"/>
        <w:tabs>
          <w:tab w:val="left" w:pos="800"/>
        </w:tabs>
        <w:spacing w:before="40"/>
        <w:ind w:left="0" w:firstLine="697"/>
        <w:jc w:val="both"/>
      </w:pPr>
      <w:r>
        <w:rPr>
          <w:sz w:val="28"/>
          <w:lang w:val="uk-UA"/>
        </w:rPr>
        <w:t xml:space="preserve">У разі припинення Центру як юридичної особи (у результаті ліквідації, злиття, поділу, приєднання або перетворення) всі його активи передаються одній або кільком неприбутковим організаціям відповідного виду або зараховуються до доходу бюджету. </w:t>
      </w:r>
    </w:p>
    <w:p w:rsidR="009439B5" w:rsidRDefault="004E64A3">
      <w:pPr>
        <w:pStyle w:val="2"/>
        <w:tabs>
          <w:tab w:val="left" w:pos="800"/>
        </w:tabs>
        <w:spacing w:before="40"/>
        <w:ind w:left="0" w:firstLine="697"/>
        <w:jc w:val="both"/>
      </w:pPr>
      <w:r>
        <w:rPr>
          <w:sz w:val="28"/>
          <w:lang w:val="uk-UA"/>
        </w:rPr>
        <w:lastRenderedPageBreak/>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Статутом.</w:t>
      </w:r>
    </w:p>
    <w:p w:rsidR="009439B5" w:rsidRDefault="004E64A3">
      <w:pPr>
        <w:pStyle w:val="a3"/>
        <w:ind w:firstLine="709"/>
        <w:jc w:val="center"/>
      </w:pPr>
      <w:r>
        <w:rPr>
          <w:b/>
          <w:spacing w:val="-1"/>
          <w:sz w:val="28"/>
          <w:szCs w:val="28"/>
        </w:rPr>
        <w:t>ІІ. МЕТА ТА ЗАВДАННЯ ЦЕНТРУ</w:t>
      </w:r>
    </w:p>
    <w:p w:rsidR="009439B5" w:rsidRDefault="009439B5">
      <w:pPr>
        <w:pStyle w:val="a3"/>
        <w:ind w:firstLine="709"/>
        <w:jc w:val="center"/>
      </w:pPr>
    </w:p>
    <w:p w:rsidR="009439B5" w:rsidRDefault="004E64A3">
      <w:pPr>
        <w:pStyle w:val="aa"/>
        <w:spacing w:before="0"/>
        <w:ind w:firstLine="709"/>
        <w:jc w:val="both"/>
      </w:pPr>
      <w:r>
        <w:rPr>
          <w:rFonts w:ascii="Times New Roman" w:hAnsi="Times New Roman"/>
          <w:sz w:val="28"/>
          <w:szCs w:val="28"/>
        </w:rPr>
        <w:t xml:space="preserve"> 2.1.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в тому числі у закладах професійно-технічної освіти,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w:t>
      </w:r>
    </w:p>
    <w:p w:rsidR="009439B5" w:rsidRDefault="004E64A3">
      <w:pPr>
        <w:pStyle w:val="aa"/>
        <w:spacing w:before="0"/>
        <w:ind w:firstLine="709"/>
        <w:jc w:val="both"/>
      </w:pPr>
      <w:r>
        <w:rPr>
          <w:rFonts w:ascii="Times New Roman" w:hAnsi="Times New Roman"/>
          <w:bCs/>
          <w:sz w:val="28"/>
          <w:szCs w:val="28"/>
        </w:rPr>
        <w:t>2.2. Відповідно до поставленої мети, предметом діяльності Центру є:</w:t>
      </w:r>
    </w:p>
    <w:p w:rsidR="009439B5" w:rsidRDefault="004E64A3">
      <w:pPr>
        <w:pStyle w:val="aa"/>
        <w:spacing w:before="0"/>
        <w:ind w:firstLine="709"/>
        <w:jc w:val="both"/>
      </w:pPr>
      <w:bookmarkStart w:id="3" w:name="168"/>
      <w:bookmarkStart w:id="4" w:name="164"/>
      <w:bookmarkStart w:id="5" w:name="127"/>
      <w:bookmarkStart w:id="6" w:name="125"/>
      <w:bookmarkStart w:id="7" w:name="172"/>
      <w:bookmarkEnd w:id="3"/>
      <w:bookmarkEnd w:id="4"/>
      <w:bookmarkEnd w:id="5"/>
      <w:bookmarkEnd w:id="6"/>
      <w:bookmarkEnd w:id="7"/>
      <w:r>
        <w:rPr>
          <w:rFonts w:ascii="Times New Roman" w:hAnsi="Times New Roman"/>
          <w:sz w:val="28"/>
          <w:szCs w:val="28"/>
        </w:rPr>
        <w:t>2.2.1. 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9439B5" w:rsidRDefault="004E64A3">
      <w:pPr>
        <w:pStyle w:val="aa"/>
        <w:spacing w:before="0"/>
        <w:ind w:firstLine="709"/>
        <w:jc w:val="both"/>
      </w:pPr>
      <w:r>
        <w:rPr>
          <w:rFonts w:ascii="Times New Roman" w:hAnsi="Times New Roman"/>
          <w:sz w:val="28"/>
          <w:szCs w:val="28"/>
        </w:rPr>
        <w:t xml:space="preserve">2.2.2. Надання психолого-педагогічної допомоги дітям із особливими освітніми потребами, які навчаються в закладах дошкільної та загальної середньої освіти (не відвідують заклади освіти), здобувають повну загальну освіту середню освіту у закладах професійно-технічної освіти  та не отримують відповідної допомоги; </w:t>
      </w:r>
    </w:p>
    <w:p w:rsidR="009439B5" w:rsidRDefault="004E64A3">
      <w:pPr>
        <w:pStyle w:val="aa"/>
        <w:spacing w:before="0"/>
        <w:ind w:firstLine="709"/>
        <w:jc w:val="both"/>
      </w:pPr>
      <w:r>
        <w:rPr>
          <w:rFonts w:ascii="Times New Roman" w:hAnsi="Times New Roman"/>
          <w:sz w:val="28"/>
          <w:szCs w:val="28"/>
        </w:rPr>
        <w:t>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9439B5" w:rsidRDefault="004E64A3">
      <w:pPr>
        <w:pStyle w:val="aa"/>
        <w:spacing w:before="0"/>
        <w:ind w:firstLine="709"/>
        <w:jc w:val="both"/>
      </w:pPr>
      <w:r>
        <w:rPr>
          <w:rFonts w:ascii="Times New Roman" w:hAnsi="Times New Roman"/>
          <w:sz w:val="28"/>
          <w:szCs w:val="28"/>
        </w:rPr>
        <w:t>2.2.4. Ведення реєстру закладів освіти,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 дошкільної освіти (ясел-садків) компенсуючого типу, спеціальних загальноосвітніх шкіл (шкіл-інтернатів),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9439B5" w:rsidRDefault="004E64A3">
      <w:pPr>
        <w:pStyle w:val="aa"/>
        <w:spacing w:before="0"/>
        <w:ind w:firstLine="709"/>
        <w:jc w:val="both"/>
      </w:pPr>
      <w:r>
        <w:rPr>
          <w:rFonts w:ascii="Times New Roman" w:hAnsi="Times New Roman"/>
          <w:sz w:val="28"/>
          <w:szCs w:val="28"/>
        </w:rPr>
        <w:t xml:space="preserve">2.2.5. Надання консультацій та взаємодія з педагогічними працівниками </w:t>
      </w:r>
      <w:bookmarkStart w:id="8" w:name="__DdeLink__316_1793143902"/>
      <w:r>
        <w:rPr>
          <w:rFonts w:ascii="Times New Roman" w:hAnsi="Times New Roman"/>
          <w:sz w:val="28"/>
          <w:szCs w:val="28"/>
        </w:rPr>
        <w:t xml:space="preserve">закладів дошкільної, загальної середньої та </w:t>
      </w:r>
      <w:r>
        <w:rPr>
          <w:rFonts w:ascii="Times New Roman" w:hAnsi="Times New Roman"/>
          <w:color w:val="000000"/>
          <w:sz w:val="28"/>
          <w:szCs w:val="28"/>
        </w:rPr>
        <w:t>професійно-технічної</w:t>
      </w:r>
      <w:r>
        <w:rPr>
          <w:rFonts w:ascii="Times New Roman" w:hAnsi="Times New Roman"/>
          <w:b/>
          <w:bCs/>
          <w:color w:val="000000"/>
          <w:sz w:val="28"/>
          <w:szCs w:val="28"/>
        </w:rPr>
        <w:t xml:space="preserve"> </w:t>
      </w:r>
      <w:r>
        <w:rPr>
          <w:rFonts w:ascii="Times New Roman" w:hAnsi="Times New Roman"/>
          <w:sz w:val="28"/>
          <w:szCs w:val="28"/>
        </w:rPr>
        <w:t xml:space="preserve"> освіти</w:t>
      </w:r>
      <w:bookmarkEnd w:id="8"/>
      <w:r>
        <w:rPr>
          <w:rFonts w:ascii="Times New Roman" w:hAnsi="Times New Roman"/>
          <w:sz w:val="28"/>
          <w:szCs w:val="28"/>
        </w:rPr>
        <w:t xml:space="preserve"> з питань організації інклюзивного навчання;</w:t>
      </w:r>
    </w:p>
    <w:p w:rsidR="009439B5" w:rsidRDefault="004E64A3">
      <w:pPr>
        <w:pStyle w:val="aa"/>
        <w:spacing w:before="0"/>
        <w:ind w:firstLine="709"/>
        <w:jc w:val="both"/>
      </w:pPr>
      <w:r>
        <w:rPr>
          <w:rFonts w:ascii="Times New Roman" w:hAnsi="Times New Roman"/>
          <w:sz w:val="28"/>
          <w:szCs w:val="28"/>
        </w:rPr>
        <w:t xml:space="preserve">2.2.6. Надання методичної допомоги педагогічним працівникам закладів дошкільної, загальної середньої та </w:t>
      </w:r>
      <w:r>
        <w:rPr>
          <w:rFonts w:ascii="Times New Roman" w:hAnsi="Times New Roman"/>
          <w:color w:val="000000"/>
          <w:sz w:val="28"/>
          <w:szCs w:val="28"/>
        </w:rPr>
        <w:t>професійно-технічної</w:t>
      </w:r>
      <w:r>
        <w:rPr>
          <w:rFonts w:ascii="Times New Roman" w:hAnsi="Times New Roman"/>
          <w:b/>
          <w:bCs/>
          <w:color w:val="000000"/>
          <w:sz w:val="28"/>
          <w:szCs w:val="28"/>
        </w:rPr>
        <w:t xml:space="preserve"> </w:t>
      </w:r>
      <w:r>
        <w:rPr>
          <w:rFonts w:ascii="Times New Roman" w:hAnsi="Times New Roman"/>
          <w:sz w:val="28"/>
          <w:szCs w:val="28"/>
        </w:rPr>
        <w:t xml:space="preserve"> освіти,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9439B5" w:rsidRDefault="004E64A3">
      <w:pPr>
        <w:pStyle w:val="aa"/>
        <w:spacing w:before="0"/>
        <w:ind w:firstLine="709"/>
        <w:jc w:val="both"/>
      </w:pPr>
      <w:r>
        <w:rPr>
          <w:rFonts w:ascii="Times New Roman" w:hAnsi="Times New Roman"/>
          <w:sz w:val="28"/>
          <w:szCs w:val="28"/>
        </w:rPr>
        <w:t xml:space="preserve">2.2.7. Взаємодія з педагогічними працівниками закладів дошкільної, загальної середньої та </w:t>
      </w:r>
      <w:r>
        <w:rPr>
          <w:rFonts w:ascii="Times New Roman" w:hAnsi="Times New Roman"/>
          <w:color w:val="000000"/>
          <w:sz w:val="28"/>
          <w:szCs w:val="28"/>
        </w:rPr>
        <w:t>професійно-технічної</w:t>
      </w:r>
      <w:r>
        <w:rPr>
          <w:rFonts w:ascii="Times New Roman" w:hAnsi="Times New Roman"/>
          <w:b/>
          <w:bCs/>
          <w:color w:val="000000"/>
          <w:sz w:val="28"/>
          <w:szCs w:val="28"/>
        </w:rPr>
        <w:t xml:space="preserve"> </w:t>
      </w:r>
      <w:r>
        <w:rPr>
          <w:rFonts w:ascii="Times New Roman" w:hAnsi="Times New Roman"/>
          <w:sz w:val="28"/>
          <w:szCs w:val="28"/>
        </w:rPr>
        <w:t xml:space="preserve">освіти щодо виконання </w:t>
      </w:r>
      <w:r>
        <w:rPr>
          <w:rFonts w:ascii="Times New Roman" w:hAnsi="Times New Roman"/>
          <w:sz w:val="28"/>
          <w:szCs w:val="28"/>
        </w:rPr>
        <w:lastRenderedPageBreak/>
        <w:t>рекомендацій, зазначених у висновку Центру, проведення оцінки розвитку дитини з особливими освітніми потребами;</w:t>
      </w:r>
    </w:p>
    <w:p w:rsidR="009439B5" w:rsidRDefault="004E64A3">
      <w:pPr>
        <w:pStyle w:val="aa"/>
        <w:spacing w:before="0"/>
        <w:ind w:firstLine="709"/>
        <w:jc w:val="both"/>
      </w:pPr>
      <w:r>
        <w:rPr>
          <w:rFonts w:ascii="Times New Roman" w:hAnsi="Times New Roman"/>
          <w:sz w:val="28"/>
          <w:szCs w:val="28"/>
        </w:rPr>
        <w:t xml:space="preserve">2.2.8. Надання консультацій батькам (одному з батьків) або законним представникам дітей з особливими освітніми потребами стосовно мережі закладів дошкільної, загальної середньої та </w:t>
      </w:r>
      <w:r>
        <w:rPr>
          <w:rFonts w:ascii="Times New Roman" w:hAnsi="Times New Roman"/>
          <w:color w:val="000000"/>
          <w:sz w:val="28"/>
          <w:szCs w:val="28"/>
        </w:rPr>
        <w:t>професійно-технічної</w:t>
      </w:r>
      <w:r>
        <w:rPr>
          <w:rFonts w:ascii="Times New Roman" w:hAnsi="Times New Roman"/>
          <w:b/>
          <w:bCs/>
          <w:color w:val="000000"/>
          <w:sz w:val="28"/>
          <w:szCs w:val="28"/>
        </w:rPr>
        <w:t xml:space="preserve"> </w:t>
      </w:r>
      <w:r>
        <w:rPr>
          <w:rFonts w:ascii="Times New Roman" w:hAnsi="Times New Roman"/>
          <w:sz w:val="28"/>
          <w:szCs w:val="28"/>
        </w:rPr>
        <w:t xml:space="preserve"> освіти для здобуття повної загальної середньої освіти, наявних освітніх, медичних, соціальних ресурсів для надання допомоги  таким дітям;</w:t>
      </w:r>
    </w:p>
    <w:p w:rsidR="009439B5" w:rsidRDefault="004E64A3">
      <w:pPr>
        <w:pStyle w:val="aa"/>
        <w:spacing w:before="0"/>
        <w:ind w:firstLine="709"/>
        <w:jc w:val="both"/>
      </w:pPr>
      <w:r>
        <w:rPr>
          <w:rFonts w:ascii="Times New Roman" w:hAnsi="Times New Roman"/>
          <w:sz w:val="28"/>
          <w:szCs w:val="28"/>
        </w:rPr>
        <w:t>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9439B5" w:rsidRDefault="004E64A3">
      <w:pPr>
        <w:pStyle w:val="aa"/>
        <w:spacing w:before="0"/>
        <w:ind w:firstLine="709"/>
        <w:jc w:val="both"/>
      </w:pPr>
      <w:r>
        <w:rPr>
          <w:rFonts w:ascii="Times New Roman" w:hAnsi="Times New Roman"/>
          <w:sz w:val="28"/>
          <w:szCs w:val="28"/>
        </w:rPr>
        <w:t>2.2.10.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9439B5" w:rsidRDefault="004E64A3">
      <w:pPr>
        <w:pStyle w:val="aa"/>
        <w:spacing w:before="0"/>
        <w:ind w:firstLine="709"/>
        <w:jc w:val="both"/>
      </w:pPr>
      <w:r>
        <w:rPr>
          <w:rFonts w:ascii="Times New Roman" w:hAnsi="Times New Roman"/>
          <w:sz w:val="28"/>
          <w:szCs w:val="28"/>
        </w:rPr>
        <w:t>2.2.11. Взаємодія з місцевими органами виконавчої влади, органами місцевого самоврядування, закладами освіти, охорони здоров’я та соціального захисту, службами у справах дітей, громадськими об’єднаннями щодо виявлення та надання своєчасної психолого-педагогічної допомоги дітям із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w:t>
      </w:r>
    </w:p>
    <w:p w:rsidR="009439B5" w:rsidRDefault="004E64A3">
      <w:pPr>
        <w:pStyle w:val="a3"/>
        <w:tabs>
          <w:tab w:val="clear" w:pos="708"/>
          <w:tab w:val="left" w:pos="0"/>
          <w:tab w:val="left" w:pos="709"/>
        </w:tabs>
        <w:ind w:firstLine="709"/>
        <w:jc w:val="both"/>
      </w:pPr>
      <w:r>
        <w:rPr>
          <w:sz w:val="28"/>
          <w:szCs w:val="28"/>
        </w:rPr>
        <w:t>2.2.12. Інші функції, що випливають з покладених на Центр завдань.</w:t>
      </w:r>
    </w:p>
    <w:p w:rsidR="009439B5" w:rsidRDefault="004E64A3">
      <w:pPr>
        <w:pStyle w:val="aa"/>
        <w:spacing w:before="0"/>
        <w:ind w:firstLine="709"/>
        <w:jc w:val="both"/>
      </w:pPr>
      <w:r>
        <w:rPr>
          <w:rFonts w:ascii="Times New Roman" w:hAnsi="Times New Roman"/>
          <w:sz w:val="28"/>
          <w:szCs w:val="28"/>
        </w:rPr>
        <w:t>2.3.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9439B5" w:rsidRDefault="009439B5">
      <w:pPr>
        <w:pStyle w:val="a3"/>
        <w:ind w:firstLine="709"/>
        <w:jc w:val="both"/>
      </w:pPr>
    </w:p>
    <w:p w:rsidR="009439B5" w:rsidRDefault="004E64A3">
      <w:pPr>
        <w:pStyle w:val="a3"/>
        <w:jc w:val="center"/>
      </w:pPr>
      <w:r>
        <w:rPr>
          <w:b/>
          <w:sz w:val="28"/>
          <w:szCs w:val="28"/>
        </w:rPr>
        <w:t>ІІІ. ПРАВОВИЙ СТАТУС</w:t>
      </w:r>
    </w:p>
    <w:p w:rsidR="009439B5" w:rsidRDefault="009439B5">
      <w:pPr>
        <w:pStyle w:val="a3"/>
        <w:jc w:val="center"/>
      </w:pPr>
    </w:p>
    <w:p w:rsidR="009439B5" w:rsidRDefault="004E64A3">
      <w:pPr>
        <w:pStyle w:val="a3"/>
        <w:ind w:firstLine="709"/>
        <w:jc w:val="both"/>
      </w:pPr>
      <w:r>
        <w:rPr>
          <w:sz w:val="28"/>
          <w:szCs w:val="28"/>
        </w:rPr>
        <w:t xml:space="preserve">3.1. Центр є юридичною особою публічного права. </w:t>
      </w:r>
    </w:p>
    <w:p w:rsidR="009439B5" w:rsidRDefault="004E64A3">
      <w:pPr>
        <w:pStyle w:val="a9"/>
        <w:ind w:firstLine="709"/>
        <w:jc w:val="both"/>
      </w:pPr>
      <w:r>
        <w:rPr>
          <w:color w:val="000000"/>
          <w:sz w:val="28"/>
          <w:szCs w:val="28"/>
          <w:lang w:val="uk-UA"/>
        </w:rPr>
        <w:t xml:space="preserve">3.2. </w:t>
      </w:r>
      <w:r>
        <w:rPr>
          <w:sz w:val="28"/>
          <w:szCs w:val="28"/>
          <w:lang w:val="uk-UA"/>
        </w:rPr>
        <w:t>Центр</w:t>
      </w:r>
      <w:r>
        <w:rPr>
          <w:color w:val="000000"/>
          <w:sz w:val="28"/>
          <w:szCs w:val="28"/>
          <w:lang w:val="uk-UA"/>
        </w:rPr>
        <w:t xml:space="preserve"> користується закріпленим за ним комунальним майном на праві оперативного управління.</w:t>
      </w:r>
    </w:p>
    <w:p w:rsidR="009439B5" w:rsidRDefault="004E64A3">
      <w:pPr>
        <w:pStyle w:val="a9"/>
        <w:ind w:firstLine="709"/>
        <w:jc w:val="both"/>
      </w:pPr>
      <w:r>
        <w:rPr>
          <w:color w:val="000000"/>
          <w:sz w:val="28"/>
          <w:szCs w:val="28"/>
          <w:lang w:val="uk-UA"/>
        </w:rPr>
        <w:t xml:space="preserve">3.3. </w:t>
      </w:r>
      <w:r>
        <w:rPr>
          <w:sz w:val="28"/>
          <w:szCs w:val="28"/>
          <w:lang w:val="uk-UA"/>
        </w:rPr>
        <w:t>Центр</w:t>
      </w:r>
      <w:r>
        <w:rPr>
          <w:color w:val="000000"/>
          <w:sz w:val="28"/>
          <w:szCs w:val="28"/>
          <w:lang w:val="uk-UA"/>
        </w:rPr>
        <w:t xml:space="preserve"> здійснює господарську діяльність.</w:t>
      </w:r>
    </w:p>
    <w:p w:rsidR="009439B5" w:rsidRDefault="004E64A3">
      <w:pPr>
        <w:pStyle w:val="a9"/>
        <w:ind w:firstLine="709"/>
        <w:jc w:val="both"/>
      </w:pPr>
      <w:r>
        <w:rPr>
          <w:color w:val="000000"/>
          <w:sz w:val="28"/>
          <w:szCs w:val="28"/>
          <w:lang w:val="uk-UA"/>
        </w:rPr>
        <w:t xml:space="preserve">3.4. Збитки, завдані </w:t>
      </w:r>
      <w:r>
        <w:rPr>
          <w:sz w:val="28"/>
          <w:szCs w:val="28"/>
          <w:lang w:val="uk-UA"/>
        </w:rPr>
        <w:t>Центру</w:t>
      </w:r>
      <w:r>
        <w:rPr>
          <w:color w:val="000000"/>
          <w:sz w:val="28"/>
          <w:szCs w:val="28"/>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439B5" w:rsidRDefault="004E64A3">
      <w:pPr>
        <w:pStyle w:val="a9"/>
        <w:ind w:firstLine="709"/>
        <w:jc w:val="both"/>
      </w:pPr>
      <w:r>
        <w:rPr>
          <w:color w:val="000000"/>
          <w:sz w:val="28"/>
          <w:szCs w:val="28"/>
          <w:lang w:val="uk-UA"/>
        </w:rPr>
        <w:t xml:space="preserve">3.5. Для здійснення господарської діяльності </w:t>
      </w:r>
      <w:r>
        <w:rPr>
          <w:sz w:val="28"/>
          <w:szCs w:val="28"/>
          <w:lang w:val="uk-UA"/>
        </w:rPr>
        <w:t>Центр</w:t>
      </w:r>
      <w:r>
        <w:rPr>
          <w:color w:val="000000"/>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9439B5" w:rsidRDefault="004E64A3">
      <w:pPr>
        <w:pStyle w:val="aa"/>
        <w:spacing w:before="0"/>
        <w:ind w:firstLine="709"/>
        <w:jc w:val="both"/>
      </w:pPr>
      <w:r>
        <w:rPr>
          <w:rFonts w:ascii="Times New Roman" w:hAnsi="Times New Roman"/>
          <w:color w:val="000000"/>
          <w:sz w:val="28"/>
          <w:szCs w:val="28"/>
        </w:rPr>
        <w:lastRenderedPageBreak/>
        <w:t>3</w:t>
      </w:r>
      <w:r>
        <w:rPr>
          <w:rStyle w:val="FontStyle13"/>
          <w:sz w:val="28"/>
          <w:szCs w:val="28"/>
          <w:lang w:eastAsia="uk-UA"/>
        </w:rPr>
        <w:t>.7.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9439B5" w:rsidRDefault="009439B5">
      <w:pPr>
        <w:pStyle w:val="a3"/>
        <w:ind w:firstLine="709"/>
        <w:jc w:val="center"/>
      </w:pPr>
    </w:p>
    <w:p w:rsidR="009439B5" w:rsidRDefault="004E64A3">
      <w:pPr>
        <w:pStyle w:val="a3"/>
        <w:tabs>
          <w:tab w:val="left" w:pos="2805"/>
          <w:tab w:val="center" w:pos="4819"/>
        </w:tabs>
        <w:jc w:val="center"/>
      </w:pPr>
      <w:r>
        <w:rPr>
          <w:b/>
          <w:spacing w:val="-1"/>
          <w:sz w:val="28"/>
          <w:szCs w:val="28"/>
        </w:rPr>
        <w:t>IV. ПРАВА ТА ОБОВ’ЯЗКИ</w:t>
      </w:r>
    </w:p>
    <w:p w:rsidR="009439B5" w:rsidRDefault="009439B5">
      <w:pPr>
        <w:pStyle w:val="a3"/>
        <w:tabs>
          <w:tab w:val="left" w:pos="2805"/>
          <w:tab w:val="center" w:pos="4819"/>
        </w:tabs>
        <w:jc w:val="center"/>
      </w:pPr>
    </w:p>
    <w:p w:rsidR="009439B5" w:rsidRDefault="004E64A3">
      <w:pPr>
        <w:pStyle w:val="a3"/>
        <w:ind w:firstLine="709"/>
        <w:jc w:val="both"/>
      </w:pPr>
      <w:r>
        <w:rPr>
          <w:sz w:val="28"/>
          <w:szCs w:val="28"/>
        </w:rPr>
        <w:t xml:space="preserve">4.1. Центр має право: </w:t>
      </w:r>
    </w:p>
    <w:p w:rsidR="009439B5" w:rsidRDefault="004E64A3">
      <w:pPr>
        <w:pStyle w:val="a3"/>
        <w:ind w:firstLine="709"/>
        <w:jc w:val="both"/>
      </w:pPr>
      <w:r>
        <w:rPr>
          <w:sz w:val="28"/>
          <w:szCs w:val="28"/>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9439B5" w:rsidRDefault="004E64A3">
      <w:pPr>
        <w:pStyle w:val="a3"/>
        <w:ind w:firstLine="709"/>
        <w:jc w:val="both"/>
      </w:pPr>
      <w:r>
        <w:rPr>
          <w:sz w:val="28"/>
          <w:szCs w:val="28"/>
        </w:rPr>
        <w:t>4.1.2. Укладати договори з підприємствами, установами, організаціями незалежно від форм власності та підпорядкування, а також фізичними особами відповідно до Статуту та законодавства.</w:t>
      </w:r>
    </w:p>
    <w:p w:rsidR="009439B5" w:rsidRDefault="004E64A3">
      <w:pPr>
        <w:pStyle w:val="a3"/>
        <w:ind w:firstLine="709"/>
        <w:jc w:val="both"/>
      </w:pPr>
      <w:r>
        <w:rPr>
          <w:sz w:val="28"/>
          <w:szCs w:val="28"/>
        </w:rPr>
        <w:t>4.1.3. Здійснювати співробітництво з іноземними організаціями відповідно до Статуту та законодавства.</w:t>
      </w:r>
    </w:p>
    <w:p w:rsidR="009439B5" w:rsidRDefault="004E64A3">
      <w:pPr>
        <w:pStyle w:val="a3"/>
        <w:ind w:firstLine="709"/>
        <w:jc w:val="both"/>
      </w:pPr>
      <w:r>
        <w:rPr>
          <w:sz w:val="28"/>
          <w:szCs w:val="28"/>
        </w:rPr>
        <w:t>4.1.4. Залучати підприємства, установи та організації для реалізації своїх статутних завдань у визначеному законодавством порядку.</w:t>
      </w:r>
    </w:p>
    <w:p w:rsidR="009439B5" w:rsidRDefault="004E64A3">
      <w:pPr>
        <w:pStyle w:val="a3"/>
        <w:ind w:firstLine="709"/>
        <w:jc w:val="both"/>
      </w:pPr>
      <w:r>
        <w:rPr>
          <w:sz w:val="28"/>
          <w:szCs w:val="28"/>
        </w:rPr>
        <w:t xml:space="preserve">4.1.5. Здійснювати інші права, що не суперечать Статуту і чинному законодавству. </w:t>
      </w:r>
    </w:p>
    <w:p w:rsidR="009439B5" w:rsidRDefault="004E64A3">
      <w:pPr>
        <w:pStyle w:val="a3"/>
        <w:ind w:firstLine="709"/>
        <w:jc w:val="both"/>
      </w:pPr>
      <w:r>
        <w:rPr>
          <w:sz w:val="28"/>
          <w:szCs w:val="28"/>
        </w:rPr>
        <w:t xml:space="preserve">4.1.6. Здійснювати оперативну діяльність із матеріально-технічного забезпечення своєї роботи; </w:t>
      </w:r>
    </w:p>
    <w:p w:rsidR="009439B5" w:rsidRDefault="004E64A3">
      <w:pPr>
        <w:pStyle w:val="aa"/>
        <w:spacing w:before="0"/>
        <w:ind w:firstLine="709"/>
        <w:jc w:val="both"/>
      </w:pPr>
      <w:r>
        <w:rPr>
          <w:rFonts w:ascii="Times New Roman" w:hAnsi="Times New Roman"/>
          <w:sz w:val="28"/>
          <w:szCs w:val="28"/>
        </w:rPr>
        <w:t>4.2. З метою якісного виконання покладених завдань центр зобов’язаний:</w:t>
      </w:r>
    </w:p>
    <w:p w:rsidR="009439B5" w:rsidRDefault="004E64A3">
      <w:pPr>
        <w:pStyle w:val="aa"/>
        <w:spacing w:before="0"/>
        <w:ind w:firstLine="709"/>
        <w:jc w:val="both"/>
      </w:pPr>
      <w:r>
        <w:rPr>
          <w:rFonts w:ascii="Times New Roman" w:hAnsi="Times New Roman"/>
          <w:sz w:val="28"/>
          <w:szCs w:val="28"/>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9439B5" w:rsidRDefault="004E64A3">
      <w:pPr>
        <w:pStyle w:val="a3"/>
        <w:ind w:firstLine="520"/>
        <w:jc w:val="both"/>
        <w:textAlignment w:val="baseline"/>
      </w:pPr>
      <w:r>
        <w:rPr>
          <w:sz w:val="28"/>
          <w:szCs w:val="28"/>
        </w:rPr>
        <w:t>4.2.2. Вносити пропозиції засновнику або уповноваженому ним органу</w:t>
      </w:r>
      <w:r>
        <w:rPr>
          <w:color w:val="000000"/>
          <w:sz w:val="28"/>
          <w:szCs w:val="28"/>
        </w:rPr>
        <w:t>, відповідному структурному підрозділу з питань діяльності ІРЦ, Чернігівському обласному ресурсному центру щодо удосконалення діяльності Центру, розвитку послуг для дітей з особливими освітніми потребами;</w:t>
      </w:r>
    </w:p>
    <w:p w:rsidR="009439B5" w:rsidRDefault="004E64A3">
      <w:pPr>
        <w:pStyle w:val="aa"/>
        <w:spacing w:before="0"/>
        <w:ind w:firstLine="709"/>
        <w:jc w:val="both"/>
      </w:pPr>
      <w:r>
        <w:rPr>
          <w:rFonts w:ascii="Times New Roman" w:hAnsi="Times New Roman"/>
          <w:sz w:val="28"/>
          <w:szCs w:val="28"/>
        </w:rPr>
        <w:t xml:space="preserve">4.2.3. Залучати у разі потреби додаткових фахівців, у тому числі медичних працівників, працівників соціальних служб, фахівців інших центрів, працівників закладів дошкільної освіти (ясел-садків) </w:t>
      </w:r>
      <w:r>
        <w:rPr>
          <w:rFonts w:ascii="Times New Roman" w:hAnsi="Times New Roman"/>
          <w:color w:val="000000"/>
          <w:sz w:val="28"/>
          <w:szCs w:val="28"/>
        </w:rPr>
        <w:t xml:space="preserve">компенсуючого типу, спеціальних загальноосвітніх шкіл (шкіл-інтернатів), </w:t>
      </w:r>
      <w:r>
        <w:rPr>
          <w:rFonts w:ascii="Times New Roman" w:hAnsi="Times New Roman"/>
          <w:color w:val="000000"/>
          <w:sz w:val="28"/>
          <w:szCs w:val="28"/>
        </w:rPr>
        <w:br/>
        <w:t>навчально-реабілітаційних центрів</w:t>
      </w:r>
      <w:r>
        <w:rPr>
          <w:rFonts w:ascii="Times New Roman" w:hAnsi="Times New Roman"/>
          <w:sz w:val="28"/>
          <w:szCs w:val="28"/>
        </w:rPr>
        <w:t>, для проведення комплексної оцінки.</w:t>
      </w:r>
    </w:p>
    <w:p w:rsidR="009439B5" w:rsidRDefault="004E64A3">
      <w:pPr>
        <w:pStyle w:val="a3"/>
        <w:numPr>
          <w:ilvl w:val="2"/>
          <w:numId w:val="3"/>
        </w:numPr>
        <w:ind w:left="0" w:firstLine="709"/>
        <w:jc w:val="both"/>
      </w:pPr>
      <w:r>
        <w:rPr>
          <w:sz w:val="28"/>
          <w:szCs w:val="28"/>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9439B5" w:rsidRDefault="009439B5">
      <w:pPr>
        <w:pStyle w:val="a3"/>
        <w:ind w:firstLine="709"/>
        <w:jc w:val="both"/>
      </w:pPr>
    </w:p>
    <w:p w:rsidR="009439B5" w:rsidRDefault="009439B5">
      <w:pPr>
        <w:pStyle w:val="a3"/>
        <w:ind w:firstLine="709"/>
        <w:jc w:val="both"/>
      </w:pPr>
    </w:p>
    <w:p w:rsidR="009439B5" w:rsidRDefault="009439B5">
      <w:pPr>
        <w:pStyle w:val="a3"/>
        <w:jc w:val="center"/>
      </w:pPr>
    </w:p>
    <w:p w:rsidR="009439B5" w:rsidRDefault="004E64A3">
      <w:pPr>
        <w:pStyle w:val="a3"/>
        <w:jc w:val="center"/>
      </w:pPr>
      <w:r>
        <w:rPr>
          <w:b/>
          <w:sz w:val="28"/>
          <w:szCs w:val="28"/>
        </w:rPr>
        <w:t>V. УПРАВЛІННЯ ЦЕНТРОМ</w:t>
      </w:r>
    </w:p>
    <w:p w:rsidR="009439B5" w:rsidRDefault="009439B5">
      <w:pPr>
        <w:pStyle w:val="a3"/>
        <w:jc w:val="center"/>
      </w:pPr>
    </w:p>
    <w:p w:rsidR="009439B5" w:rsidRDefault="004E64A3">
      <w:pPr>
        <w:pStyle w:val="a3"/>
        <w:ind w:firstLine="709"/>
        <w:jc w:val="both"/>
      </w:pPr>
      <w:r>
        <w:rPr>
          <w:sz w:val="28"/>
          <w:szCs w:val="28"/>
        </w:rPr>
        <w:lastRenderedPageBreak/>
        <w:t>5.1. Управління Центром здійснюється відповідно до цього Статуту та чинного законодавства.</w:t>
      </w:r>
    </w:p>
    <w:p w:rsidR="009439B5" w:rsidRDefault="004E64A3">
      <w:pPr>
        <w:pStyle w:val="a3"/>
        <w:ind w:firstLine="709"/>
        <w:jc w:val="both"/>
      </w:pPr>
      <w:r>
        <w:rPr>
          <w:sz w:val="28"/>
          <w:szCs w:val="28"/>
        </w:rPr>
        <w:t>5.2. Засновник:</w:t>
      </w:r>
    </w:p>
    <w:p w:rsidR="009439B5" w:rsidRDefault="004E64A3">
      <w:pPr>
        <w:pStyle w:val="ab"/>
        <w:ind w:firstLine="709"/>
      </w:pPr>
      <w:r>
        <w:rPr>
          <w:sz w:val="28"/>
          <w:szCs w:val="28"/>
        </w:rPr>
        <w:t>5.2.1. Приймає рішення про реорганізацію та ліквідацію Центру;</w:t>
      </w:r>
    </w:p>
    <w:p w:rsidR="009439B5" w:rsidRDefault="004E64A3" w:rsidP="004E64A3">
      <w:pPr>
        <w:pStyle w:val="ab"/>
        <w:ind w:firstLine="709"/>
      </w:pPr>
      <w:r>
        <w:rPr>
          <w:sz w:val="28"/>
          <w:szCs w:val="28"/>
        </w:rPr>
        <w:t>5.2.2. Заслуховує звіт про діяльність Центру.</w:t>
      </w:r>
    </w:p>
    <w:p w:rsidR="009439B5" w:rsidRDefault="004E64A3">
      <w:pPr>
        <w:pStyle w:val="a3"/>
        <w:ind w:firstLine="709"/>
        <w:jc w:val="both"/>
      </w:pPr>
      <w:r>
        <w:rPr>
          <w:sz w:val="28"/>
          <w:szCs w:val="28"/>
        </w:rPr>
        <w:t>5.3. Управління освіти:</w:t>
      </w:r>
    </w:p>
    <w:p w:rsidR="009439B5" w:rsidRDefault="004E64A3">
      <w:pPr>
        <w:pStyle w:val="a3"/>
        <w:ind w:firstLine="709"/>
        <w:jc w:val="both"/>
      </w:pPr>
      <w:r>
        <w:rPr>
          <w:sz w:val="28"/>
          <w:szCs w:val="28"/>
        </w:rPr>
        <w:t>5.3.1. Організовує та проводить конкурси на зайняття посади директора Центру;</w:t>
      </w:r>
    </w:p>
    <w:p w:rsidR="009439B5" w:rsidRDefault="004E64A3">
      <w:pPr>
        <w:pStyle w:val="a3"/>
        <w:ind w:firstLine="709"/>
        <w:jc w:val="both"/>
      </w:pPr>
      <w:r>
        <w:rPr>
          <w:sz w:val="28"/>
          <w:szCs w:val="28"/>
        </w:rPr>
        <w:t>5.3.2. Призначає на посаду та звільняє з посади директора Центру;</w:t>
      </w:r>
    </w:p>
    <w:p w:rsidR="009439B5" w:rsidRDefault="004E64A3">
      <w:pPr>
        <w:pStyle w:val="aa"/>
        <w:spacing w:before="0"/>
        <w:ind w:firstLine="709"/>
        <w:jc w:val="both"/>
      </w:pPr>
      <w:r>
        <w:rPr>
          <w:rFonts w:ascii="Times New Roman" w:hAnsi="Times New Roman"/>
          <w:sz w:val="28"/>
          <w:szCs w:val="28"/>
        </w:rPr>
        <w:t xml:space="preserve">5.3.3. Затверджує та змінює штатний розпис Центру, графік роботи; </w:t>
      </w:r>
    </w:p>
    <w:p w:rsidR="009439B5" w:rsidRDefault="004E64A3">
      <w:pPr>
        <w:pStyle w:val="aa"/>
        <w:spacing w:before="0"/>
        <w:ind w:firstLine="709"/>
        <w:jc w:val="both"/>
      </w:pPr>
      <w:r>
        <w:rPr>
          <w:rFonts w:ascii="Times New Roman" w:hAnsi="Times New Roman"/>
          <w:sz w:val="28"/>
          <w:szCs w:val="28"/>
        </w:rPr>
        <w:t>5.3.2. Залучає необхідних фахівців для надання психолого-педагогічної допомоги шляхом укладення цивільно-правових угод відповідно до запитів Центру;</w:t>
      </w:r>
    </w:p>
    <w:p w:rsidR="009439B5" w:rsidRDefault="004E64A3">
      <w:pPr>
        <w:pStyle w:val="aa"/>
        <w:spacing w:before="0"/>
        <w:ind w:firstLine="709"/>
        <w:jc w:val="both"/>
      </w:pPr>
      <w:r>
        <w:rPr>
          <w:rFonts w:ascii="Times New Roman" w:hAnsi="Times New Roman"/>
          <w:sz w:val="28"/>
          <w:szCs w:val="28"/>
        </w:rPr>
        <w:t>5.3.3. Забезпечує створення матеріально-технічних умов, необхідних для функціонування центру та організації інклюзивного навчання;</w:t>
      </w:r>
    </w:p>
    <w:p w:rsidR="009439B5" w:rsidRDefault="004E64A3">
      <w:pPr>
        <w:pStyle w:val="aa"/>
        <w:spacing w:before="0"/>
        <w:ind w:firstLine="709"/>
        <w:jc w:val="both"/>
      </w:pPr>
      <w:r>
        <w:rPr>
          <w:rFonts w:ascii="Times New Roman" w:hAnsi="Times New Roman"/>
          <w:sz w:val="28"/>
          <w:szCs w:val="28"/>
        </w:rPr>
        <w:t>5.3.4. Проводить моніторинг виконання рекомендацій центру підпорядкованими йому закладами освіти.</w:t>
      </w:r>
    </w:p>
    <w:p w:rsidR="009439B5" w:rsidRDefault="004E64A3">
      <w:pPr>
        <w:pStyle w:val="aa"/>
        <w:spacing w:before="0"/>
        <w:ind w:firstLine="709"/>
        <w:jc w:val="both"/>
      </w:pPr>
      <w:r>
        <w:rPr>
          <w:rFonts w:ascii="Times New Roman" w:hAnsi="Times New Roman"/>
          <w:sz w:val="28"/>
          <w:szCs w:val="28"/>
        </w:rPr>
        <w:t xml:space="preserve">5.4. </w:t>
      </w:r>
      <w:r>
        <w:rPr>
          <w:rFonts w:ascii="Times New Roman" w:hAnsi="Times New Roman"/>
          <w:color w:val="000000"/>
          <w:sz w:val="28"/>
          <w:szCs w:val="28"/>
        </w:rPr>
        <w:t xml:space="preserve">Безпосереднє керівництво діяльності </w:t>
      </w:r>
      <w:r>
        <w:rPr>
          <w:rFonts w:ascii="Times New Roman" w:hAnsi="Times New Roman"/>
          <w:sz w:val="28"/>
          <w:szCs w:val="28"/>
        </w:rPr>
        <w:t>Центру</w:t>
      </w:r>
      <w:r>
        <w:rPr>
          <w:rFonts w:ascii="Times New Roman" w:hAnsi="Times New Roman"/>
          <w:color w:val="000000"/>
          <w:sz w:val="28"/>
          <w:szCs w:val="28"/>
        </w:rPr>
        <w:t xml:space="preserve"> здійснює директор</w:t>
      </w:r>
      <w:r>
        <w:rPr>
          <w:rFonts w:ascii="Times New Roman" w:hAnsi="Times New Roman"/>
          <w:sz w:val="28"/>
          <w:szCs w:val="28"/>
        </w:rPr>
        <w:t xml:space="preserve">, який призначається на посаду строком на три роки на конкурсній основі та звільняється з посади начальником Управління освіти. </w:t>
      </w:r>
    </w:p>
    <w:p w:rsidR="009439B5" w:rsidRDefault="004E64A3">
      <w:pPr>
        <w:pStyle w:val="aa"/>
        <w:spacing w:before="0"/>
        <w:ind w:firstLine="709"/>
        <w:jc w:val="both"/>
      </w:pPr>
      <w:r>
        <w:rPr>
          <w:rFonts w:ascii="Times New Roman" w:hAnsi="Times New Roman"/>
          <w:sz w:val="28"/>
          <w:szCs w:val="28"/>
        </w:rPr>
        <w:t>На посаду директора центру призначаються педагогічні працівники, які мають вищу освіту не нижче ступеня магістра</w:t>
      </w:r>
      <w:r>
        <w:rPr>
          <w:rFonts w:ascii="Times New Roman" w:hAnsi="Times New Roman"/>
          <w:color w:val="FF0000"/>
          <w:sz w:val="28"/>
          <w:szCs w:val="28"/>
        </w:rPr>
        <w:t xml:space="preserve"> </w:t>
      </w:r>
      <w:r>
        <w:rPr>
          <w:rFonts w:ascii="Times New Roman" w:hAnsi="Times New Roman"/>
          <w:sz w:val="28"/>
          <w:szCs w:val="28"/>
        </w:rPr>
        <w:t>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9439B5" w:rsidRDefault="004E64A3">
      <w:pPr>
        <w:pStyle w:val="a3"/>
        <w:tabs>
          <w:tab w:val="left" w:pos="3960"/>
        </w:tabs>
        <w:ind w:firstLine="709"/>
        <w:jc w:val="both"/>
      </w:pPr>
      <w:r>
        <w:rPr>
          <w:sz w:val="28"/>
          <w:szCs w:val="28"/>
        </w:rPr>
        <w:t xml:space="preserve">Строк найму, права, обов’язки і відповідальність </w:t>
      </w:r>
      <w:r>
        <w:rPr>
          <w:color w:val="000000"/>
          <w:sz w:val="28"/>
          <w:szCs w:val="28"/>
        </w:rPr>
        <w:t>директора</w:t>
      </w:r>
      <w:r>
        <w:rPr>
          <w:sz w:val="28"/>
          <w:szCs w:val="28"/>
        </w:rPr>
        <w:t>, умови його матеріального забезпечення, інші умови найму визначаються контрактом.</w:t>
      </w:r>
    </w:p>
    <w:p w:rsidR="009439B5" w:rsidRDefault="004E64A3">
      <w:pPr>
        <w:pStyle w:val="a3"/>
        <w:tabs>
          <w:tab w:val="left" w:pos="3960"/>
        </w:tabs>
        <w:ind w:firstLine="709"/>
        <w:jc w:val="both"/>
      </w:pPr>
      <w:r>
        <w:rPr>
          <w:sz w:val="28"/>
          <w:szCs w:val="28"/>
        </w:rPr>
        <w:t xml:space="preserve">5.5. </w:t>
      </w:r>
      <w:r>
        <w:rPr>
          <w:color w:val="000000"/>
          <w:sz w:val="28"/>
          <w:szCs w:val="28"/>
        </w:rPr>
        <w:t xml:space="preserve">Директора </w:t>
      </w:r>
      <w:r>
        <w:rPr>
          <w:sz w:val="28"/>
          <w:szCs w:val="28"/>
        </w:rPr>
        <w:t xml:space="preserve">Центру може бути звільнено достроково на передбачених контрактом підставах відповідно до законодавства. </w:t>
      </w:r>
    </w:p>
    <w:p w:rsidR="009439B5" w:rsidRDefault="004E64A3">
      <w:pPr>
        <w:pStyle w:val="a3"/>
        <w:tabs>
          <w:tab w:val="left" w:pos="3960"/>
        </w:tabs>
        <w:ind w:firstLine="709"/>
        <w:jc w:val="both"/>
      </w:pPr>
      <w:r>
        <w:rPr>
          <w:sz w:val="28"/>
          <w:szCs w:val="28"/>
        </w:rPr>
        <w:t>5.6. Директор Центру:</w:t>
      </w:r>
    </w:p>
    <w:p w:rsidR="009439B5" w:rsidRDefault="004E64A3">
      <w:pPr>
        <w:pStyle w:val="aa"/>
        <w:spacing w:before="0"/>
        <w:ind w:firstLine="709"/>
        <w:jc w:val="both"/>
      </w:pPr>
      <w:r>
        <w:rPr>
          <w:rFonts w:ascii="Times New Roman" w:hAnsi="Times New Roman"/>
          <w:sz w:val="28"/>
          <w:szCs w:val="28"/>
        </w:rPr>
        <w:t>5.6.1.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9439B5" w:rsidRDefault="004E64A3">
      <w:pPr>
        <w:pStyle w:val="a3"/>
        <w:ind w:firstLine="709"/>
        <w:jc w:val="both"/>
      </w:pPr>
      <w:r>
        <w:rPr>
          <w:sz w:val="28"/>
          <w:szCs w:val="28"/>
        </w:rPr>
        <w:t>5.6.2. Подає на затвердження засновнику проекти змін до Статуту;</w:t>
      </w:r>
    </w:p>
    <w:p w:rsidR="009439B5" w:rsidRDefault="004E64A3">
      <w:pPr>
        <w:pStyle w:val="aa"/>
        <w:spacing w:before="0"/>
        <w:ind w:firstLine="709"/>
        <w:jc w:val="both"/>
      </w:pPr>
      <w:r>
        <w:rPr>
          <w:rFonts w:ascii="Times New Roman" w:eastAsia="Calibri" w:hAnsi="Times New Roman"/>
          <w:sz w:val="28"/>
          <w:szCs w:val="28"/>
        </w:rPr>
        <w:t xml:space="preserve">5.6.3. Призначає на посади фахівців центру </w:t>
      </w:r>
      <w:r>
        <w:rPr>
          <w:rFonts w:ascii="Times New Roman" w:hAnsi="Times New Roman"/>
          <w:sz w:val="28"/>
          <w:szCs w:val="28"/>
        </w:rPr>
        <w:t>на конкурсній основі</w:t>
      </w:r>
      <w:r>
        <w:rPr>
          <w:rFonts w:ascii="Times New Roman" w:eastAsia="Calibri" w:hAnsi="Times New Roman"/>
          <w:sz w:val="28"/>
          <w:szCs w:val="28"/>
        </w:rPr>
        <w:t xml:space="preserve"> та звільняє їх з посад відповідно до законодавства, затверджує їх посадові інструкції;</w:t>
      </w:r>
    </w:p>
    <w:p w:rsidR="009439B5" w:rsidRDefault="004E64A3">
      <w:pPr>
        <w:pStyle w:val="aa"/>
        <w:spacing w:before="0"/>
        <w:ind w:firstLine="709"/>
        <w:jc w:val="both"/>
      </w:pPr>
      <w:r>
        <w:rPr>
          <w:rFonts w:ascii="Times New Roman" w:eastAsia="Calibri" w:hAnsi="Times New Roman"/>
          <w:sz w:val="28"/>
          <w:szCs w:val="28"/>
        </w:rPr>
        <w:t xml:space="preserve">5.6.4.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w:t>
      </w:r>
      <w:r>
        <w:rPr>
          <w:rFonts w:ascii="Times New Roman" w:hAnsi="Times New Roman"/>
          <w:sz w:val="28"/>
          <w:szCs w:val="28"/>
        </w:rPr>
        <w:t>особливими освітніми потребами</w:t>
      </w:r>
      <w:r>
        <w:rPr>
          <w:rFonts w:ascii="Times New Roman" w:eastAsia="Calibri" w:hAnsi="Times New Roman"/>
          <w:sz w:val="28"/>
          <w:szCs w:val="28"/>
        </w:rPr>
        <w:t>;</w:t>
      </w:r>
    </w:p>
    <w:p w:rsidR="009439B5" w:rsidRDefault="004E64A3">
      <w:pPr>
        <w:pStyle w:val="a3"/>
        <w:ind w:firstLine="709"/>
        <w:jc w:val="both"/>
      </w:pPr>
      <w:r>
        <w:rPr>
          <w:sz w:val="28"/>
          <w:szCs w:val="28"/>
        </w:rPr>
        <w:lastRenderedPageBreak/>
        <w:t>5.6.5. Встановлює працівникам розміри премій, винагород, надбавок і доплат на передбачених колективним договором та законодавством умовах.</w:t>
      </w:r>
    </w:p>
    <w:p w:rsidR="009439B5" w:rsidRDefault="004E64A3">
      <w:pPr>
        <w:pStyle w:val="a3"/>
        <w:ind w:firstLine="709"/>
        <w:jc w:val="both"/>
      </w:pPr>
      <w:r>
        <w:rPr>
          <w:sz w:val="28"/>
          <w:szCs w:val="28"/>
        </w:rPr>
        <w:t>5.6.6. Укладає колективний договір за погодженням з уповноваженим органом.</w:t>
      </w:r>
    </w:p>
    <w:p w:rsidR="009439B5" w:rsidRDefault="004E64A3">
      <w:pPr>
        <w:pStyle w:val="aa"/>
        <w:spacing w:before="0"/>
        <w:ind w:firstLine="709"/>
        <w:jc w:val="both"/>
      </w:pPr>
      <w:r>
        <w:rPr>
          <w:rFonts w:ascii="Times New Roman" w:eastAsia="Calibri" w:hAnsi="Times New Roman"/>
          <w:sz w:val="28"/>
          <w:szCs w:val="28"/>
        </w:rPr>
        <w:t>5.6.7. Забезпечує охорону праці, дотримання законності у діяльності центру;</w:t>
      </w:r>
    </w:p>
    <w:p w:rsidR="009439B5" w:rsidRDefault="004E64A3">
      <w:pPr>
        <w:pStyle w:val="aa"/>
        <w:spacing w:before="0"/>
        <w:ind w:firstLine="709"/>
        <w:jc w:val="both"/>
      </w:pPr>
      <w:r>
        <w:rPr>
          <w:rFonts w:ascii="Times New Roman" w:eastAsia="Calibri" w:hAnsi="Times New Roman"/>
          <w:sz w:val="28"/>
          <w:szCs w:val="28"/>
        </w:rPr>
        <w:t>6.5.8. Представляє Центр у відносинах з державними органами, органами місцевого самоврядування, підприємствами, установами та організаціями;</w:t>
      </w:r>
    </w:p>
    <w:p w:rsidR="009439B5" w:rsidRDefault="004E64A3">
      <w:pPr>
        <w:pStyle w:val="aa"/>
        <w:spacing w:before="0"/>
        <w:ind w:firstLine="709"/>
        <w:jc w:val="both"/>
      </w:pPr>
      <w:r>
        <w:rPr>
          <w:rFonts w:ascii="Times New Roman" w:eastAsia="Calibri" w:hAnsi="Times New Roman"/>
          <w:sz w:val="28"/>
          <w:szCs w:val="28"/>
        </w:rPr>
        <w:t>5.6.9. Щорічно звітує про свою діяльність.</w:t>
      </w:r>
    </w:p>
    <w:p w:rsidR="009439B5" w:rsidRDefault="004E64A3">
      <w:pPr>
        <w:pStyle w:val="a3"/>
        <w:ind w:firstLine="709"/>
        <w:jc w:val="both"/>
      </w:pPr>
      <w:r>
        <w:rPr>
          <w:sz w:val="28"/>
          <w:szCs w:val="28"/>
        </w:rPr>
        <w:t>5.6.10. Вирішує інші питання діяльності Центру у відповідності з законодавством.</w:t>
      </w:r>
    </w:p>
    <w:p w:rsidR="009439B5" w:rsidRDefault="004E64A3">
      <w:pPr>
        <w:pStyle w:val="a3"/>
        <w:ind w:firstLine="709"/>
        <w:jc w:val="both"/>
      </w:pPr>
      <w:r>
        <w:rPr>
          <w:sz w:val="28"/>
          <w:szCs w:val="28"/>
        </w:rPr>
        <w:t>5.7. У своїй діяльності Центр підпорядковується відповідному структурному підрозділу з питань діяльності Центру  — управління освіти і науки Чернігівської обласної державної адміністрації і Міністерству освіти і науки України.</w:t>
      </w:r>
    </w:p>
    <w:p w:rsidR="009439B5" w:rsidRDefault="004E64A3">
      <w:pPr>
        <w:pStyle w:val="aa"/>
        <w:spacing w:before="0"/>
        <w:ind w:firstLine="709"/>
        <w:jc w:val="center"/>
      </w:pPr>
      <w:r>
        <w:rPr>
          <w:rFonts w:ascii="Times New Roman" w:hAnsi="Times New Roman"/>
          <w:b/>
          <w:sz w:val="28"/>
          <w:szCs w:val="28"/>
        </w:rPr>
        <w:t>VI. КАДРОВЕ ЗАБЕЗПЕЧЕННЯ</w:t>
      </w:r>
    </w:p>
    <w:p w:rsidR="009439B5" w:rsidRDefault="009439B5">
      <w:pPr>
        <w:pStyle w:val="aa"/>
        <w:spacing w:before="0"/>
        <w:ind w:firstLine="709"/>
        <w:jc w:val="center"/>
      </w:pPr>
    </w:p>
    <w:p w:rsidR="009439B5" w:rsidRDefault="004E64A3">
      <w:pPr>
        <w:pStyle w:val="aa"/>
        <w:spacing w:before="0"/>
        <w:ind w:firstLine="709"/>
        <w:jc w:val="both"/>
      </w:pPr>
      <w:r>
        <w:rPr>
          <w:rFonts w:ascii="Times New Roman" w:hAnsi="Times New Roman"/>
          <w:sz w:val="28"/>
          <w:szCs w:val="28"/>
        </w:rPr>
        <w:t>6.1. Діяльність Центру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олігофренопедагога, тифлопедагога, а також практичні психологи, вчителі лікувальної фізкультури, медична сестра та бухгалтер.</w:t>
      </w:r>
    </w:p>
    <w:p w:rsidR="009439B5" w:rsidRDefault="004E64A3">
      <w:pPr>
        <w:pStyle w:val="aa"/>
        <w:spacing w:before="0"/>
        <w:ind w:firstLine="709"/>
        <w:jc w:val="both"/>
      </w:pPr>
      <w:r>
        <w:rPr>
          <w:rFonts w:ascii="Times New Roman" w:hAnsi="Times New Roman"/>
          <w:sz w:val="28"/>
          <w:szCs w:val="28"/>
        </w:rPr>
        <w:t>6.2. На посади педагогічних працівників Центру призначаються особи, які мають вищу педагогічну (психологічну) освіту не нижче ступеня магістра</w:t>
      </w:r>
      <w:r>
        <w:rPr>
          <w:rFonts w:ascii="Times New Roman" w:hAnsi="Times New Roman"/>
          <w:color w:val="FF0000"/>
          <w:sz w:val="28"/>
          <w:szCs w:val="28"/>
        </w:rPr>
        <w:t xml:space="preserve"> </w:t>
      </w:r>
      <w:r>
        <w:rPr>
          <w:rFonts w:ascii="Times New Roman" w:hAnsi="Times New Roman"/>
          <w:sz w:val="28"/>
          <w:szCs w:val="28"/>
        </w:rPr>
        <w:t>або освітньо-кваліфікаційного рівня спеціаліст, при цьому не менше 60 відсотків яких повинні мати стаж роботи три роки за фахом.</w:t>
      </w:r>
    </w:p>
    <w:p w:rsidR="009439B5" w:rsidRDefault="004E64A3">
      <w:pPr>
        <w:pStyle w:val="aa"/>
        <w:spacing w:before="0"/>
        <w:ind w:firstLine="709"/>
        <w:jc w:val="both"/>
      </w:pPr>
      <w:r>
        <w:rPr>
          <w:rFonts w:ascii="Times New Roman" w:hAnsi="Times New Roman"/>
          <w:sz w:val="28"/>
          <w:szCs w:val="28"/>
        </w:rPr>
        <w:t>6.3. Призначення на посади директора та педагогічних  працівників Центру здійснюється на конкурсній основі у порядку, визначеному засновником.</w:t>
      </w:r>
    </w:p>
    <w:p w:rsidR="009439B5" w:rsidRDefault="004E64A3">
      <w:pPr>
        <w:pStyle w:val="aa"/>
        <w:spacing w:before="0"/>
        <w:ind w:firstLine="709"/>
        <w:jc w:val="both"/>
      </w:pPr>
      <w:r>
        <w:rPr>
          <w:rFonts w:ascii="Times New Roman" w:hAnsi="Times New Roman"/>
          <w:sz w:val="28"/>
          <w:szCs w:val="28"/>
        </w:rPr>
        <w:t>6.4. Обов’язки фахівців Центру визначаються відповідно до законодавства та посадових інструкцій.</w:t>
      </w:r>
    </w:p>
    <w:p w:rsidR="009439B5" w:rsidRDefault="004E64A3">
      <w:pPr>
        <w:pStyle w:val="aa"/>
        <w:spacing w:before="0"/>
        <w:ind w:firstLine="709"/>
        <w:jc w:val="both"/>
      </w:pPr>
      <w:r>
        <w:rPr>
          <w:rFonts w:ascii="Times New Roman" w:hAnsi="Times New Roman"/>
          <w:sz w:val="28"/>
          <w:szCs w:val="28"/>
        </w:rPr>
        <w:t>6.5. Посади директора та фахівців Центру прирівнюються до посад педагогічних працівників спеціальних загальноосвітніх шкіл (шкіл-інтернатів) згідно з переліком педагогічних посад.</w:t>
      </w:r>
    </w:p>
    <w:p w:rsidR="009439B5" w:rsidRDefault="004E64A3">
      <w:pPr>
        <w:pStyle w:val="aa"/>
        <w:spacing w:before="0"/>
        <w:ind w:firstLine="709"/>
        <w:jc w:val="both"/>
      </w:pPr>
      <w:r>
        <w:rPr>
          <w:rFonts w:ascii="Times New Roman" w:hAnsi="Times New Roman"/>
          <w:sz w:val="28"/>
          <w:szCs w:val="28"/>
        </w:rPr>
        <w:t>6.6. Гранична чисельність фахівців Центру становить 12 осіб. У разі потреби Центр може залучати додаткових фахівців шляхом укладення цивільно-правових угод відповідно до запитів з оплатою за фактично відпрацьований час.</w:t>
      </w:r>
    </w:p>
    <w:p w:rsidR="009439B5" w:rsidRDefault="004E64A3">
      <w:pPr>
        <w:pStyle w:val="aa"/>
        <w:spacing w:before="0"/>
        <w:ind w:firstLine="709"/>
        <w:jc w:val="both"/>
      </w:pPr>
      <w:r>
        <w:rPr>
          <w:rFonts w:ascii="Times New Roman" w:hAnsi="Times New Roman"/>
          <w:sz w:val="28"/>
          <w:szCs w:val="28"/>
        </w:rPr>
        <w:t>6.7. Для надання психолого-педагогічної допомоги в Центрі вводяться такі посади:</w:t>
      </w:r>
    </w:p>
    <w:p w:rsidR="009439B5" w:rsidRDefault="004E64A3">
      <w:pPr>
        <w:pStyle w:val="aa"/>
        <w:spacing w:before="0"/>
        <w:ind w:firstLine="709"/>
        <w:jc w:val="both"/>
      </w:pPr>
      <w:r>
        <w:rPr>
          <w:rFonts w:ascii="Times New Roman" w:hAnsi="Times New Roman"/>
          <w:sz w:val="28"/>
          <w:szCs w:val="28"/>
        </w:rPr>
        <w:t>6.7.1. Вчителя-логопеда з розрахунку одна штатна одиниця на 25-30 дітей з порушеннями мовлення або 15-20 дітей з тяжкими порушеннями мовлення</w:t>
      </w:r>
      <w:bookmarkStart w:id="9" w:name="o100"/>
      <w:bookmarkEnd w:id="9"/>
      <w:r>
        <w:rPr>
          <w:rFonts w:ascii="Times New Roman" w:hAnsi="Times New Roman"/>
          <w:sz w:val="28"/>
          <w:szCs w:val="28"/>
        </w:rPr>
        <w:t xml:space="preserve">, або 15 дітей дошкільного віку з фонетико-фонематичним </w:t>
      </w:r>
      <w:r>
        <w:rPr>
          <w:rFonts w:ascii="Times New Roman" w:hAnsi="Times New Roman"/>
          <w:sz w:val="28"/>
          <w:szCs w:val="28"/>
        </w:rPr>
        <w:lastRenderedPageBreak/>
        <w:t>недорозвиненням мовлення, або 12 дітей дошкільного віку з тяжкими порушеннями мовлення;</w:t>
      </w:r>
    </w:p>
    <w:p w:rsidR="009439B5" w:rsidRDefault="004E64A3">
      <w:pPr>
        <w:pStyle w:val="aa"/>
        <w:spacing w:before="0"/>
        <w:ind w:firstLine="709"/>
        <w:jc w:val="both"/>
      </w:pPr>
      <w:r>
        <w:rPr>
          <w:rFonts w:ascii="Times New Roman" w:hAnsi="Times New Roman"/>
          <w:sz w:val="28"/>
          <w:szCs w:val="28"/>
        </w:rPr>
        <w:t>6.7.2. Вчителя-дефектолога з розрахунку одна штатна одиниця на 12-15 дітей з порушеннями слуху/зору/інтелектуального розвитку;</w:t>
      </w:r>
    </w:p>
    <w:p w:rsidR="009439B5" w:rsidRDefault="004E64A3">
      <w:pPr>
        <w:pStyle w:val="aa"/>
        <w:spacing w:before="0"/>
        <w:ind w:firstLine="709"/>
        <w:jc w:val="both"/>
      </w:pPr>
      <w:r>
        <w:rPr>
          <w:rFonts w:ascii="Times New Roman" w:hAnsi="Times New Roman"/>
          <w:sz w:val="28"/>
          <w:szCs w:val="28"/>
        </w:rPr>
        <w:t>6.7.3.Практичного психолога з розрахунку одна штатна одиниця на    12-15 дітей, які мають порушення емоційно-вольової сфери/пізнавальних процесів;</w:t>
      </w:r>
    </w:p>
    <w:p w:rsidR="009439B5" w:rsidRDefault="004E64A3">
      <w:pPr>
        <w:pStyle w:val="aa"/>
        <w:spacing w:before="0"/>
        <w:ind w:firstLine="709"/>
        <w:jc w:val="both"/>
      </w:pPr>
      <w:r>
        <w:rPr>
          <w:rFonts w:ascii="Times New Roman" w:hAnsi="Times New Roman"/>
          <w:sz w:val="28"/>
          <w:szCs w:val="28"/>
        </w:rPr>
        <w:t>6.7.4. Вчителя лікувальної фізкультури з  розрахунку одна штатна одиниця на 12-15 дітей, які мають порушення опорно-рухового апарату.</w:t>
      </w:r>
    </w:p>
    <w:p w:rsidR="009439B5" w:rsidRDefault="004E64A3">
      <w:pPr>
        <w:pStyle w:val="aa"/>
        <w:spacing w:before="0"/>
        <w:ind w:firstLine="709"/>
        <w:jc w:val="both"/>
      </w:pPr>
      <w:r>
        <w:rPr>
          <w:rFonts w:ascii="Times New Roman" w:hAnsi="Times New Roman"/>
          <w:sz w:val="28"/>
          <w:szCs w:val="28"/>
        </w:rPr>
        <w:t>6.8. Посада прибиральника приміщень Центру вводиться з розрахунку 0,5 штатної одиниці на кожні 200 кв. метрів площі, що прибирається.</w:t>
      </w:r>
    </w:p>
    <w:p w:rsidR="009439B5" w:rsidRDefault="004E64A3">
      <w:pPr>
        <w:pStyle w:val="aa"/>
        <w:spacing w:before="0"/>
        <w:ind w:firstLine="709"/>
        <w:jc w:val="both"/>
      </w:pPr>
      <w:r>
        <w:rPr>
          <w:rFonts w:ascii="Times New Roman" w:hAnsi="Times New Roman"/>
          <w:sz w:val="28"/>
          <w:szCs w:val="28"/>
        </w:rPr>
        <w:t>6.9. За наявності автотранспортних засобів (автобусів) вводиться посада водія.</w:t>
      </w:r>
    </w:p>
    <w:p w:rsidR="009439B5" w:rsidRDefault="004E64A3">
      <w:pPr>
        <w:pStyle w:val="aa"/>
        <w:spacing w:before="0"/>
        <w:ind w:firstLine="709"/>
        <w:jc w:val="both"/>
      </w:pPr>
      <w:r>
        <w:rPr>
          <w:rFonts w:ascii="Times New Roman" w:hAnsi="Times New Roman"/>
          <w:sz w:val="28"/>
          <w:szCs w:val="28"/>
        </w:rPr>
        <w:t xml:space="preserve">6.10. Кількісний склад фахівців центру визначається з урахуванням потреб територіальних особливостей, кількості дітей з особливими освітніми потребами. </w:t>
      </w:r>
    </w:p>
    <w:p w:rsidR="009439B5" w:rsidRDefault="009439B5">
      <w:pPr>
        <w:pStyle w:val="a3"/>
        <w:ind w:firstLine="709"/>
        <w:jc w:val="center"/>
      </w:pPr>
    </w:p>
    <w:p w:rsidR="009439B5" w:rsidRDefault="004E64A3">
      <w:pPr>
        <w:pStyle w:val="a3"/>
        <w:ind w:firstLine="709"/>
        <w:jc w:val="center"/>
      </w:pPr>
      <w:r>
        <w:rPr>
          <w:b/>
          <w:sz w:val="28"/>
          <w:szCs w:val="28"/>
        </w:rPr>
        <w:t>VII. ФІНАНСОВО –ГОСПОДАРСЬКА ДІЯЛЬНІСТЬ</w:t>
      </w:r>
    </w:p>
    <w:p w:rsidR="009439B5" w:rsidRDefault="009439B5">
      <w:pPr>
        <w:pStyle w:val="a3"/>
        <w:ind w:firstLine="709"/>
        <w:jc w:val="center"/>
      </w:pPr>
    </w:p>
    <w:p w:rsidR="009439B5" w:rsidRDefault="004E64A3">
      <w:pPr>
        <w:pStyle w:val="aa"/>
        <w:spacing w:before="0"/>
        <w:ind w:firstLine="709"/>
        <w:jc w:val="both"/>
      </w:pPr>
      <w:r>
        <w:rPr>
          <w:rFonts w:ascii="Times New Roman" w:hAnsi="Times New Roman"/>
          <w:sz w:val="28"/>
          <w:szCs w:val="28"/>
        </w:rPr>
        <w:t>7.1.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9439B5" w:rsidRDefault="004E64A3">
      <w:pPr>
        <w:pStyle w:val="aa"/>
        <w:spacing w:before="0"/>
        <w:ind w:firstLine="709"/>
        <w:jc w:val="both"/>
      </w:pPr>
      <w:r>
        <w:rPr>
          <w:rFonts w:ascii="Times New Roman" w:hAnsi="Times New Roman"/>
          <w:sz w:val="28"/>
          <w:szCs w:val="28"/>
        </w:rPr>
        <w:t>7.2.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9439B5" w:rsidRDefault="004E64A3">
      <w:pPr>
        <w:pStyle w:val="aa"/>
        <w:spacing w:before="0"/>
        <w:ind w:firstLine="709"/>
        <w:jc w:val="both"/>
      </w:pPr>
      <w:r>
        <w:rPr>
          <w:rFonts w:ascii="Times New Roman" w:hAnsi="Times New Roman"/>
          <w:sz w:val="28"/>
          <w:szCs w:val="28"/>
        </w:rPr>
        <w:t>7.3.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9439B5" w:rsidRDefault="004E64A3">
      <w:pPr>
        <w:pStyle w:val="aa"/>
        <w:numPr>
          <w:ilvl w:val="1"/>
          <w:numId w:val="1"/>
        </w:numPr>
        <w:spacing w:before="0"/>
        <w:ind w:left="0" w:firstLine="709"/>
        <w:jc w:val="both"/>
      </w:pPr>
      <w:r>
        <w:rPr>
          <w:rFonts w:ascii="Times New Roman" w:hAnsi="Times New Roman"/>
          <w:sz w:val="28"/>
          <w:szCs w:val="28"/>
        </w:rPr>
        <w:t>Джерелами фінансування Центру є кошти засновника, благодійні внески юридичних та фізичних осіб, інші джерела, не заборонені законодавством.</w:t>
      </w:r>
    </w:p>
    <w:p w:rsidR="009439B5" w:rsidRDefault="004E64A3">
      <w:pPr>
        <w:pStyle w:val="aa"/>
        <w:numPr>
          <w:ilvl w:val="1"/>
          <w:numId w:val="1"/>
        </w:numPr>
        <w:spacing w:before="0"/>
        <w:ind w:left="0" w:firstLine="709"/>
        <w:jc w:val="both"/>
      </w:pPr>
      <w:r>
        <w:rPr>
          <w:rFonts w:ascii="Times New Roman" w:hAnsi="Times New Roman"/>
          <w:sz w:val="28"/>
          <w:szCs w:val="28"/>
        </w:rPr>
        <w:t xml:space="preserve">Порядок діловодства і бухгалтерського обліку в Центрі визначається законодавством, Положенням про інклюзивно-ресурсний центр і цим Статутом. Бухгалтерський облік Центру здійснюється через централізовану бухгалтерію Управління освіти міської ради. Директор Центру має право вносити пропозиції щодо організації самостійного ведення бухгалтерського обліку згідно з чинним законодавством. </w:t>
      </w:r>
    </w:p>
    <w:p w:rsidR="009439B5" w:rsidRDefault="004E64A3">
      <w:pPr>
        <w:pStyle w:val="a3"/>
        <w:numPr>
          <w:ilvl w:val="1"/>
          <w:numId w:val="2"/>
        </w:numPr>
        <w:ind w:left="0" w:firstLine="708"/>
        <w:jc w:val="both"/>
      </w:pPr>
      <w:r>
        <w:rPr>
          <w:sz w:val="28"/>
          <w:szCs w:val="28"/>
        </w:rPr>
        <w:t>Керівництво Центру несе відповідальність перед засновником та перед іншими органами за достовірність та своєчасність подання фінансової, статистичної та іншої звітності.</w:t>
      </w:r>
    </w:p>
    <w:p w:rsidR="009439B5" w:rsidRDefault="009439B5">
      <w:pPr>
        <w:pStyle w:val="a3"/>
        <w:ind w:firstLine="708"/>
        <w:jc w:val="both"/>
      </w:pPr>
    </w:p>
    <w:p w:rsidR="009439B5" w:rsidRDefault="004E64A3">
      <w:pPr>
        <w:pStyle w:val="a3"/>
        <w:jc w:val="center"/>
      </w:pPr>
      <w:r>
        <w:rPr>
          <w:b/>
          <w:bCs/>
          <w:sz w:val="28"/>
          <w:szCs w:val="28"/>
        </w:rPr>
        <w:t>VIII. ПОВНОВАЖЕННЯ ТРУДОВОГО КОЛЕКТИВУ</w:t>
      </w:r>
    </w:p>
    <w:p w:rsidR="009439B5" w:rsidRDefault="009439B5">
      <w:pPr>
        <w:pStyle w:val="a3"/>
        <w:jc w:val="center"/>
      </w:pPr>
    </w:p>
    <w:p w:rsidR="009439B5" w:rsidRDefault="004E64A3">
      <w:pPr>
        <w:pStyle w:val="a3"/>
        <w:jc w:val="both"/>
      </w:pPr>
      <w:r>
        <w:rPr>
          <w:sz w:val="28"/>
          <w:szCs w:val="28"/>
        </w:rPr>
        <w:t xml:space="preserve">8.1. Трудовий колектив Центру складається з усіх громадян, які своєю працею беруть участь у його діяльності на основі трудового договору </w:t>
      </w:r>
      <w:r>
        <w:rPr>
          <w:sz w:val="28"/>
          <w:szCs w:val="28"/>
        </w:rPr>
        <w:lastRenderedPageBreak/>
        <w:t xml:space="preserve">(контракту, угоди) або інших форм, що регулюють трудові відносини працівника із Центром. </w:t>
      </w:r>
    </w:p>
    <w:p w:rsidR="009439B5" w:rsidRDefault="004E64A3">
      <w:pPr>
        <w:pStyle w:val="a3"/>
        <w:jc w:val="both"/>
      </w:pPr>
      <w:r>
        <w:rPr>
          <w:sz w:val="28"/>
          <w:szCs w:val="28"/>
        </w:rPr>
        <w:t xml:space="preserve">8.2. Трудові та соціальні відносини трудового колективу з адміністрацією Центру регулюються колективним договором. </w:t>
      </w:r>
    </w:p>
    <w:p w:rsidR="009439B5" w:rsidRDefault="004E64A3">
      <w:pPr>
        <w:pStyle w:val="a3"/>
        <w:jc w:val="both"/>
      </w:pPr>
      <w:r>
        <w:rPr>
          <w:sz w:val="28"/>
          <w:szCs w:val="28"/>
        </w:rPr>
        <w:t xml:space="preserve">8.3. Право укладання колективного договору від імені Центру надається директору Центру, а від імені трудового колективу – профспілковому органу, а в разі відсутності такого органу — представнику працівників, обраного і уповноваженого трудовим колективом. Сторони колективного договору звітують на загальних зборах трудового колективу не менш ніж один раз на рік. </w:t>
      </w:r>
    </w:p>
    <w:p w:rsidR="009439B5" w:rsidRDefault="004E64A3">
      <w:pPr>
        <w:pStyle w:val="a3"/>
        <w:jc w:val="both"/>
      </w:pPr>
      <w:r>
        <w:rPr>
          <w:sz w:val="28"/>
          <w:szCs w:val="28"/>
        </w:rPr>
        <w:t>8.4. Питання щодо поліпшення умов праці, життя і здоров'я, гарантії обов’язкового медичного страхування працівників Центру та їх сімей, а також</w:t>
      </w:r>
    </w:p>
    <w:p w:rsidR="009439B5" w:rsidRDefault="004E64A3">
      <w:pPr>
        <w:pStyle w:val="a3"/>
        <w:jc w:val="both"/>
      </w:pPr>
      <w:r>
        <w:rPr>
          <w:sz w:val="28"/>
          <w:szCs w:val="28"/>
        </w:rPr>
        <w:t xml:space="preserve">інші питання соціального розвитку вирішуються трудовим колективом відповідно до законодавства, цього Статуту та колективного договору. </w:t>
      </w:r>
    </w:p>
    <w:p w:rsidR="009439B5" w:rsidRDefault="004E64A3">
      <w:pPr>
        <w:pStyle w:val="a3"/>
        <w:jc w:val="both"/>
      </w:pPr>
      <w:r>
        <w:rPr>
          <w:sz w:val="28"/>
          <w:szCs w:val="28"/>
        </w:rPr>
        <w:t xml:space="preserve">8.5. Працівники Центру провадять свою діяльність відповідно до Статуту, колективного договору та посадових інструкцій згідно з законодавством. </w:t>
      </w:r>
    </w:p>
    <w:p w:rsidR="009439B5" w:rsidRDefault="009439B5">
      <w:pPr>
        <w:pStyle w:val="a3"/>
        <w:jc w:val="both"/>
      </w:pPr>
    </w:p>
    <w:p w:rsidR="009439B5" w:rsidRDefault="004E64A3">
      <w:pPr>
        <w:pStyle w:val="a3"/>
        <w:jc w:val="both"/>
      </w:pPr>
      <w:r>
        <w:rPr>
          <w:sz w:val="28"/>
        </w:rPr>
        <w:t xml:space="preserve">            </w:t>
      </w:r>
    </w:p>
    <w:p w:rsidR="009439B5" w:rsidRDefault="004E64A3">
      <w:pPr>
        <w:pStyle w:val="aa"/>
        <w:spacing w:before="0"/>
        <w:ind w:firstLine="709"/>
        <w:jc w:val="center"/>
      </w:pPr>
      <w:r>
        <w:rPr>
          <w:rFonts w:ascii="Times New Roman" w:hAnsi="Times New Roman"/>
          <w:b/>
          <w:sz w:val="28"/>
          <w:szCs w:val="28"/>
        </w:rPr>
        <w:t>IX. ПРИПИНЕННЯ ЦЕНТРУ</w:t>
      </w:r>
    </w:p>
    <w:p w:rsidR="009439B5" w:rsidRDefault="009439B5">
      <w:pPr>
        <w:pStyle w:val="aa"/>
        <w:spacing w:before="0"/>
        <w:ind w:firstLine="709"/>
        <w:jc w:val="center"/>
      </w:pPr>
    </w:p>
    <w:p w:rsidR="009439B5" w:rsidRDefault="004E64A3">
      <w:pPr>
        <w:pStyle w:val="aa"/>
        <w:spacing w:before="0"/>
        <w:ind w:firstLine="709"/>
        <w:jc w:val="both"/>
      </w:pPr>
      <w:r>
        <w:rPr>
          <w:rFonts w:ascii="Times New Roman" w:hAnsi="Times New Roman"/>
          <w:sz w:val="28"/>
          <w:szCs w:val="28"/>
        </w:rPr>
        <w:t>9.1.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9439B5" w:rsidRDefault="004E64A3">
      <w:pPr>
        <w:pStyle w:val="aa"/>
        <w:spacing w:before="0"/>
        <w:ind w:firstLine="709"/>
        <w:jc w:val="both"/>
      </w:pPr>
      <w:r>
        <w:rPr>
          <w:rFonts w:ascii="Times New Roman" w:hAnsi="Times New Roman"/>
          <w:sz w:val="28"/>
          <w:szCs w:val="28"/>
        </w:rPr>
        <w:t>9.2. Під час реорганізації Центру його права та обов’язки переходять до правонаступника, що визначається засновником.</w:t>
      </w:r>
    </w:p>
    <w:p w:rsidR="009439B5" w:rsidRDefault="004E64A3">
      <w:pPr>
        <w:pStyle w:val="aa"/>
        <w:spacing w:before="0"/>
        <w:ind w:firstLine="709"/>
        <w:jc w:val="both"/>
      </w:pPr>
      <w:r>
        <w:rPr>
          <w:rFonts w:ascii="Times New Roman" w:hAnsi="Times New Roman"/>
          <w:sz w:val="28"/>
          <w:szCs w:val="28"/>
        </w:rPr>
        <w:t>9.3.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9439B5" w:rsidRDefault="009439B5">
      <w:pPr>
        <w:pStyle w:val="a3"/>
        <w:widowControl w:val="0"/>
        <w:ind w:firstLine="709"/>
        <w:jc w:val="center"/>
      </w:pPr>
    </w:p>
    <w:p w:rsidR="009439B5" w:rsidRDefault="004E64A3">
      <w:pPr>
        <w:pStyle w:val="a3"/>
        <w:widowControl w:val="0"/>
        <w:ind w:firstLine="709"/>
        <w:jc w:val="center"/>
      </w:pPr>
      <w:r>
        <w:rPr>
          <w:b/>
          <w:sz w:val="28"/>
          <w:szCs w:val="28"/>
        </w:rPr>
        <w:t>X. ВНЕСЕННЯ ЗМІН ТА ДОПОВНЕНЬ ДО СТАТУТУ</w:t>
      </w:r>
    </w:p>
    <w:p w:rsidR="009439B5" w:rsidRDefault="009439B5">
      <w:pPr>
        <w:pStyle w:val="a3"/>
        <w:widowControl w:val="0"/>
        <w:ind w:firstLine="709"/>
        <w:jc w:val="center"/>
      </w:pPr>
    </w:p>
    <w:p w:rsidR="009439B5" w:rsidRDefault="004E64A3">
      <w:pPr>
        <w:pStyle w:val="a3"/>
        <w:widowControl w:val="0"/>
        <w:ind w:firstLine="708"/>
        <w:jc w:val="both"/>
      </w:pPr>
      <w:r>
        <w:rPr>
          <w:sz w:val="28"/>
          <w:szCs w:val="28"/>
        </w:rPr>
        <w:t xml:space="preserve">10.1. Зміни та доповнення до цього Статуту у разі потреби вносяться засновником за погодженням із </w:t>
      </w:r>
      <w:r>
        <w:rPr>
          <w:color w:val="000000"/>
          <w:sz w:val="28"/>
          <w:szCs w:val="28"/>
        </w:rPr>
        <w:t>відповідним структурним підрозділом з питань діяльності ІРЦ</w:t>
      </w:r>
      <w:r>
        <w:rPr>
          <w:sz w:val="28"/>
          <w:szCs w:val="28"/>
        </w:rPr>
        <w:t xml:space="preserve"> шляхом викладення його у новій редакції та реєструються в установленому законом порядку.</w:t>
      </w:r>
    </w:p>
    <w:p w:rsidR="009439B5" w:rsidRDefault="009439B5">
      <w:pPr>
        <w:pStyle w:val="a3"/>
        <w:widowControl w:val="0"/>
        <w:ind w:firstLine="708"/>
        <w:jc w:val="both"/>
      </w:pPr>
    </w:p>
    <w:p w:rsidR="009439B5" w:rsidRDefault="009439B5">
      <w:pPr>
        <w:pStyle w:val="a3"/>
        <w:widowControl w:val="0"/>
      </w:pPr>
    </w:p>
    <w:p w:rsidR="009439B5" w:rsidRDefault="004E64A3">
      <w:pPr>
        <w:pStyle w:val="a3"/>
        <w:jc w:val="both"/>
      </w:pPr>
      <w:r>
        <w:t xml:space="preserve"> </w:t>
      </w:r>
    </w:p>
    <w:p w:rsidR="009439B5" w:rsidRDefault="004E64A3">
      <w:pPr>
        <w:pStyle w:val="a3"/>
      </w:pPr>
      <w:r>
        <w:rPr>
          <w:sz w:val="28"/>
          <w:szCs w:val="28"/>
        </w:rPr>
        <w:t xml:space="preserve">Начальник управління освіти                                             С.М.ВОВК                                              </w:t>
      </w:r>
    </w:p>
    <w:tbl>
      <w:tblPr>
        <w:tblW w:w="0" w:type="auto"/>
        <w:tblInd w:w="3598" w:type="dxa"/>
        <w:tblCellMar>
          <w:left w:w="10" w:type="dxa"/>
          <w:right w:w="10" w:type="dxa"/>
        </w:tblCellMar>
        <w:tblLook w:val="0000" w:firstRow="0" w:lastRow="0" w:firstColumn="0" w:lastColumn="0" w:noHBand="0" w:noVBand="0"/>
      </w:tblPr>
      <w:tblGrid>
        <w:gridCol w:w="4642"/>
        <w:gridCol w:w="1331"/>
      </w:tblGrid>
      <w:tr w:rsidR="009439B5">
        <w:trPr>
          <w:trHeight w:val="2530"/>
        </w:trPr>
        <w:tc>
          <w:tcPr>
            <w:tcW w:w="6213" w:type="dxa"/>
            <w:shd w:val="clear" w:color="auto" w:fill="FFFFFF"/>
            <w:tcMar>
              <w:top w:w="0" w:type="dxa"/>
              <w:left w:w="108" w:type="dxa"/>
              <w:bottom w:w="0" w:type="dxa"/>
              <w:right w:w="108" w:type="dxa"/>
            </w:tcMar>
          </w:tcPr>
          <w:p w:rsidR="009439B5" w:rsidRDefault="004E64A3">
            <w:pPr>
              <w:pStyle w:val="a3"/>
              <w:tabs>
                <w:tab w:val="left" w:pos="4820"/>
                <w:tab w:val="left" w:pos="5103"/>
                <w:tab w:val="left" w:pos="5245"/>
                <w:tab w:val="left" w:pos="5779"/>
              </w:tabs>
            </w:pPr>
            <w:r>
              <w:rPr>
                <w:sz w:val="28"/>
                <w:szCs w:val="28"/>
              </w:rPr>
              <w:lastRenderedPageBreak/>
              <w:t xml:space="preserve">      </w:t>
            </w:r>
          </w:p>
        </w:tc>
        <w:tc>
          <w:tcPr>
            <w:tcW w:w="1726" w:type="dxa"/>
            <w:shd w:val="clear" w:color="auto" w:fill="FFFFFF"/>
            <w:tcMar>
              <w:top w:w="0" w:type="dxa"/>
              <w:left w:w="108" w:type="dxa"/>
              <w:bottom w:w="0" w:type="dxa"/>
              <w:right w:w="108" w:type="dxa"/>
            </w:tcMar>
          </w:tcPr>
          <w:p w:rsidR="009439B5" w:rsidRDefault="009439B5">
            <w:pPr>
              <w:pStyle w:val="a3"/>
              <w:tabs>
                <w:tab w:val="left" w:pos="4820"/>
                <w:tab w:val="left" w:pos="5103"/>
                <w:tab w:val="left" w:pos="5245"/>
                <w:tab w:val="left" w:pos="5779"/>
              </w:tabs>
            </w:pPr>
          </w:p>
        </w:tc>
      </w:tr>
    </w:tbl>
    <w:p w:rsidR="009439B5" w:rsidRDefault="009439B5">
      <w:pPr>
        <w:pStyle w:val="a3"/>
        <w:jc w:val="right"/>
      </w:pPr>
    </w:p>
    <w:sectPr w:rsidR="009439B5">
      <w:pgSz w:w="11906" w:h="16838"/>
      <w:pgMar w:top="1134" w:right="850" w:bottom="1134" w:left="1701" w:header="0" w:footer="0" w:gutter="0"/>
      <w:cols w:space="720"/>
      <w:formProt w:val="0"/>
      <w:docGrid w:linePitch="640" w:charSpace="90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6E37"/>
    <w:multiLevelType w:val="multilevel"/>
    <w:tmpl w:val="F954B1EC"/>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A512024"/>
    <w:multiLevelType w:val="multilevel"/>
    <w:tmpl w:val="8BDE4F96"/>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4E891312"/>
    <w:multiLevelType w:val="multilevel"/>
    <w:tmpl w:val="7EFC10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59E09CE"/>
    <w:multiLevelType w:val="multilevel"/>
    <w:tmpl w:val="C3FC3AFC"/>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B5"/>
    <w:rsid w:val="004E64A3"/>
    <w:rsid w:val="00680D44"/>
    <w:rsid w:val="009439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character" w:customStyle="1" w:styleId="FontStyle13">
    <w:name w:val="Font Style13"/>
    <w:rPr>
      <w:rFonts w:ascii="Times New Roman" w:hAnsi="Times New Roman" w:cs="Times New Roman"/>
      <w:sz w:val="24"/>
      <w:szCs w:val="24"/>
    </w:rPr>
  </w:style>
  <w:style w:type="paragraph" w:customStyle="1" w:styleId="a4">
    <w:name w:val="Заголовок"/>
    <w:basedOn w:val="a3"/>
    <w:next w:val="a5"/>
    <w:pPr>
      <w:keepNext/>
      <w:spacing w:before="240" w:after="120"/>
    </w:pPr>
    <w:rPr>
      <w:rFonts w:ascii="Arial" w:eastAsia="Droid Sans Fallback" w:hAnsi="Arial" w:cs="Lohit Hindi"/>
      <w:sz w:val="28"/>
      <w:szCs w:val="28"/>
    </w:rPr>
  </w:style>
  <w:style w:type="paragraph" w:styleId="a5">
    <w:name w:val="Body Text"/>
    <w:basedOn w:val="a3"/>
    <w:pPr>
      <w:spacing w:after="120"/>
    </w:pPr>
  </w:style>
  <w:style w:type="paragraph" w:styleId="a6">
    <w:name w:val="List"/>
    <w:basedOn w:val="a5"/>
    <w:rPr>
      <w:rFonts w:cs="Lohit Hindi"/>
    </w:rPr>
  </w:style>
  <w:style w:type="paragraph" w:styleId="a7">
    <w:name w:val="Title"/>
    <w:basedOn w:val="a3"/>
    <w:pPr>
      <w:suppressLineNumbers/>
      <w:spacing w:before="120" w:after="120"/>
    </w:pPr>
    <w:rPr>
      <w:rFonts w:cs="Lohit Hindi"/>
      <w:i/>
      <w:iCs/>
      <w:sz w:val="24"/>
      <w:szCs w:val="24"/>
    </w:rPr>
  </w:style>
  <w:style w:type="paragraph" w:styleId="a8">
    <w:name w:val="index heading"/>
    <w:basedOn w:val="a3"/>
    <w:pPr>
      <w:suppressLineNumbers/>
    </w:pPr>
    <w:rPr>
      <w:rFonts w:cs="Lohit Hindi"/>
    </w:rPr>
  </w:style>
  <w:style w:type="paragraph" w:styleId="a9">
    <w:name w:val="Normal (Web)"/>
    <w:basedOn w:val="a3"/>
    <w:pPr>
      <w:spacing w:before="28" w:after="28"/>
    </w:pPr>
    <w:rPr>
      <w:sz w:val="24"/>
      <w:szCs w:val="24"/>
      <w:lang w:val="ru-RU"/>
    </w:rPr>
  </w:style>
  <w:style w:type="paragraph" w:customStyle="1" w:styleId="aa">
    <w:name w:val="Нормальний текст"/>
    <w:basedOn w:val="a3"/>
    <w:pPr>
      <w:spacing w:before="120"/>
      <w:ind w:firstLine="567"/>
    </w:pPr>
    <w:rPr>
      <w:rFonts w:ascii="Antiqua" w:hAnsi="Antiqua"/>
      <w:sz w:val="26"/>
    </w:rPr>
  </w:style>
  <w:style w:type="paragraph" w:styleId="ab">
    <w:name w:val="No Spacing"/>
    <w:pPr>
      <w:tabs>
        <w:tab w:val="left" w:pos="709"/>
      </w:tabs>
      <w:suppressAutoHyphens/>
    </w:pPr>
    <w:rPr>
      <w:rFonts w:ascii="Times New Roman" w:eastAsia="Times New Roman" w:hAnsi="Times New Roman" w:cs="Times New Roman"/>
      <w:color w:val="00000A"/>
      <w:sz w:val="20"/>
      <w:szCs w:val="20"/>
      <w:lang w:eastAsia="zh-CN"/>
    </w:rPr>
  </w:style>
  <w:style w:type="paragraph" w:styleId="2">
    <w:name w:val="List Bullet 2"/>
    <w:basedOn w:val="a3"/>
    <w:pPr>
      <w:spacing w:after="120"/>
      <w:ind w:left="566" w:hanging="283"/>
    </w:pPr>
    <w:rPr>
      <w:lang w:val="ru-RU"/>
    </w:rPr>
  </w:style>
  <w:style w:type="paragraph" w:styleId="ac">
    <w:name w:val="Balloon Text"/>
    <w:basedOn w:val="a"/>
    <w:link w:val="ad"/>
    <w:uiPriority w:val="99"/>
    <w:semiHidden/>
    <w:unhideWhenUsed/>
    <w:rsid w:val="004E64A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6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character" w:customStyle="1" w:styleId="FontStyle13">
    <w:name w:val="Font Style13"/>
    <w:rPr>
      <w:rFonts w:ascii="Times New Roman" w:hAnsi="Times New Roman" w:cs="Times New Roman"/>
      <w:sz w:val="24"/>
      <w:szCs w:val="24"/>
    </w:rPr>
  </w:style>
  <w:style w:type="paragraph" w:customStyle="1" w:styleId="a4">
    <w:name w:val="Заголовок"/>
    <w:basedOn w:val="a3"/>
    <w:next w:val="a5"/>
    <w:pPr>
      <w:keepNext/>
      <w:spacing w:before="240" w:after="120"/>
    </w:pPr>
    <w:rPr>
      <w:rFonts w:ascii="Arial" w:eastAsia="Droid Sans Fallback" w:hAnsi="Arial" w:cs="Lohit Hindi"/>
      <w:sz w:val="28"/>
      <w:szCs w:val="28"/>
    </w:rPr>
  </w:style>
  <w:style w:type="paragraph" w:styleId="a5">
    <w:name w:val="Body Text"/>
    <w:basedOn w:val="a3"/>
    <w:pPr>
      <w:spacing w:after="120"/>
    </w:pPr>
  </w:style>
  <w:style w:type="paragraph" w:styleId="a6">
    <w:name w:val="List"/>
    <w:basedOn w:val="a5"/>
    <w:rPr>
      <w:rFonts w:cs="Lohit Hindi"/>
    </w:rPr>
  </w:style>
  <w:style w:type="paragraph" w:styleId="a7">
    <w:name w:val="Title"/>
    <w:basedOn w:val="a3"/>
    <w:pPr>
      <w:suppressLineNumbers/>
      <w:spacing w:before="120" w:after="120"/>
    </w:pPr>
    <w:rPr>
      <w:rFonts w:cs="Lohit Hindi"/>
      <w:i/>
      <w:iCs/>
      <w:sz w:val="24"/>
      <w:szCs w:val="24"/>
    </w:rPr>
  </w:style>
  <w:style w:type="paragraph" w:styleId="a8">
    <w:name w:val="index heading"/>
    <w:basedOn w:val="a3"/>
    <w:pPr>
      <w:suppressLineNumbers/>
    </w:pPr>
    <w:rPr>
      <w:rFonts w:cs="Lohit Hindi"/>
    </w:rPr>
  </w:style>
  <w:style w:type="paragraph" w:styleId="a9">
    <w:name w:val="Normal (Web)"/>
    <w:basedOn w:val="a3"/>
    <w:pPr>
      <w:spacing w:before="28" w:after="28"/>
    </w:pPr>
    <w:rPr>
      <w:sz w:val="24"/>
      <w:szCs w:val="24"/>
      <w:lang w:val="ru-RU"/>
    </w:rPr>
  </w:style>
  <w:style w:type="paragraph" w:customStyle="1" w:styleId="aa">
    <w:name w:val="Нормальний текст"/>
    <w:basedOn w:val="a3"/>
    <w:pPr>
      <w:spacing w:before="120"/>
      <w:ind w:firstLine="567"/>
    </w:pPr>
    <w:rPr>
      <w:rFonts w:ascii="Antiqua" w:hAnsi="Antiqua"/>
      <w:sz w:val="26"/>
    </w:rPr>
  </w:style>
  <w:style w:type="paragraph" w:styleId="ab">
    <w:name w:val="No Spacing"/>
    <w:pPr>
      <w:tabs>
        <w:tab w:val="left" w:pos="709"/>
      </w:tabs>
      <w:suppressAutoHyphens/>
    </w:pPr>
    <w:rPr>
      <w:rFonts w:ascii="Times New Roman" w:eastAsia="Times New Roman" w:hAnsi="Times New Roman" w:cs="Times New Roman"/>
      <w:color w:val="00000A"/>
      <w:sz w:val="20"/>
      <w:szCs w:val="20"/>
      <w:lang w:eastAsia="zh-CN"/>
    </w:rPr>
  </w:style>
  <w:style w:type="paragraph" w:styleId="2">
    <w:name w:val="List Bullet 2"/>
    <w:basedOn w:val="a3"/>
    <w:pPr>
      <w:spacing w:after="120"/>
      <w:ind w:left="566" w:hanging="283"/>
    </w:pPr>
    <w:rPr>
      <w:lang w:val="ru-RU"/>
    </w:rPr>
  </w:style>
  <w:style w:type="paragraph" w:styleId="ac">
    <w:name w:val="Balloon Text"/>
    <w:basedOn w:val="a"/>
    <w:link w:val="ad"/>
    <w:uiPriority w:val="99"/>
    <w:semiHidden/>
    <w:unhideWhenUsed/>
    <w:rsid w:val="004E64A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6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12556</Words>
  <Characters>7158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dc:creator>
  <cp:lastModifiedBy>Секретарь</cp:lastModifiedBy>
  <cp:revision>2</cp:revision>
  <cp:lastPrinted>2018-04-13T14:17:00Z</cp:lastPrinted>
  <dcterms:created xsi:type="dcterms:W3CDTF">2018-04-17T12:34:00Z</dcterms:created>
  <dcterms:modified xsi:type="dcterms:W3CDTF">2018-04-17T12:34:00Z</dcterms:modified>
</cp:coreProperties>
</file>