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9A" w:rsidRDefault="00BB429A" w:rsidP="00BB429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B429A" w:rsidRPr="00C06918" w:rsidRDefault="00BB429A" w:rsidP="00BB429A">
      <w:pPr>
        <w:jc w:val="center"/>
      </w:pPr>
      <w:r w:rsidRPr="00C06918">
        <w:t>(відповідно до пункту 4</w:t>
      </w:r>
      <w:r w:rsidRPr="00C06918">
        <w:rPr>
          <w:vertAlign w:val="superscript"/>
        </w:rPr>
        <w:t xml:space="preserve">1 </w:t>
      </w:r>
      <w:r w:rsidRPr="00C06918">
        <w:t>постанови КМУ від 11.10.2016 № 710 «Про ефективне використання державних коштів»)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Процедура закупівлі: </w:t>
      </w:r>
      <w:r w:rsidR="001125FB" w:rsidRPr="00C06918">
        <w:rPr>
          <w:sz w:val="26"/>
          <w:szCs w:val="26"/>
        </w:rPr>
        <w:t>Відкриті торги</w:t>
      </w:r>
    </w:p>
    <w:p w:rsidR="00175906" w:rsidRPr="00175906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Назва закупівлі: </w:t>
      </w:r>
      <w:proofErr w:type="spellStart"/>
      <w:r w:rsidR="00B265B0" w:rsidRPr="003D5114">
        <w:rPr>
          <w:sz w:val="26"/>
          <w:szCs w:val="26"/>
        </w:rPr>
        <w:t>ДК</w:t>
      </w:r>
      <w:proofErr w:type="spellEnd"/>
      <w:r w:rsidR="00B265B0" w:rsidRPr="003D5114">
        <w:rPr>
          <w:sz w:val="26"/>
          <w:szCs w:val="26"/>
        </w:rPr>
        <w:t xml:space="preserve"> 021: 2015 </w:t>
      </w:r>
      <w:r w:rsidR="00175906" w:rsidRPr="00175906">
        <w:rPr>
          <w:sz w:val="26"/>
          <w:szCs w:val="26"/>
        </w:rPr>
        <w:t>77310000-6  Послуги з озеленення територій та утримання зелених насаджень (Косіння та посів трави).</w:t>
      </w:r>
    </w:p>
    <w:p w:rsidR="00BB429A" w:rsidRPr="00C06918" w:rsidRDefault="00BB429A" w:rsidP="00BB429A">
      <w:pPr>
        <w:jc w:val="both"/>
        <w:rPr>
          <w:sz w:val="26"/>
          <w:szCs w:val="26"/>
        </w:rPr>
      </w:pPr>
      <w:r w:rsidRPr="00C06918">
        <w:rPr>
          <w:b/>
          <w:sz w:val="26"/>
          <w:szCs w:val="26"/>
        </w:rPr>
        <w:t xml:space="preserve">Очікувана вартість предмета закупівлі: </w:t>
      </w:r>
      <w:r w:rsidR="00175906" w:rsidRPr="00175906">
        <w:rPr>
          <w:sz w:val="26"/>
          <w:szCs w:val="26"/>
        </w:rPr>
        <w:t>8</w:t>
      </w:r>
      <w:r w:rsidR="00C1661C">
        <w:rPr>
          <w:sz w:val="26"/>
          <w:szCs w:val="26"/>
        </w:rPr>
        <w:t>00 000</w:t>
      </w:r>
      <w:r w:rsidRPr="00C06918">
        <w:rPr>
          <w:sz w:val="26"/>
          <w:szCs w:val="26"/>
        </w:rPr>
        <w:t xml:space="preserve">,00 </w:t>
      </w:r>
      <w:proofErr w:type="spellStart"/>
      <w:r w:rsidRPr="00C06918">
        <w:rPr>
          <w:sz w:val="26"/>
          <w:szCs w:val="26"/>
        </w:rPr>
        <w:t>грн</w:t>
      </w:r>
      <w:proofErr w:type="spellEnd"/>
    </w:p>
    <w:p w:rsidR="00BB429A" w:rsidRPr="00C06918" w:rsidRDefault="00BB429A" w:rsidP="00BB429A">
      <w:pPr>
        <w:jc w:val="both"/>
        <w:rPr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розміру бюджетного призначення: </w:t>
      </w:r>
      <w:r w:rsidR="002319CD" w:rsidRPr="00C06918">
        <w:rPr>
          <w:sz w:val="26"/>
          <w:szCs w:val="26"/>
        </w:rPr>
        <w:t>розмір бюджетного призначення визначений відповідно до проекту рішення «Про бюджет Прилуцької міської територіальної громади на 2021 рік»;</w:t>
      </w:r>
    </w:p>
    <w:p w:rsidR="00BB429A" w:rsidRPr="00C06918" w:rsidRDefault="00BB429A" w:rsidP="00BB429A">
      <w:pPr>
        <w:jc w:val="both"/>
        <w:rPr>
          <w:b/>
          <w:sz w:val="26"/>
          <w:szCs w:val="26"/>
        </w:rPr>
      </w:pPr>
      <w:proofErr w:type="spellStart"/>
      <w:r w:rsidRPr="00C06918">
        <w:rPr>
          <w:b/>
          <w:sz w:val="26"/>
          <w:szCs w:val="26"/>
        </w:rPr>
        <w:t>Обгрунтування</w:t>
      </w:r>
      <w:proofErr w:type="spellEnd"/>
      <w:r w:rsidRPr="00C06918">
        <w:rPr>
          <w:b/>
          <w:sz w:val="26"/>
          <w:szCs w:val="26"/>
        </w:rPr>
        <w:t xml:space="preserve"> </w:t>
      </w:r>
      <w:r w:rsidR="001125FB" w:rsidRPr="00C06918">
        <w:rPr>
          <w:b/>
          <w:sz w:val="26"/>
          <w:szCs w:val="26"/>
        </w:rPr>
        <w:t xml:space="preserve"> </w:t>
      </w:r>
      <w:r w:rsidRPr="00C06918">
        <w:rPr>
          <w:b/>
          <w:sz w:val="26"/>
          <w:szCs w:val="26"/>
        </w:rPr>
        <w:t>технічних та якісних характеристик предмета закупівлі:</w:t>
      </w:r>
    </w:p>
    <w:p w:rsidR="001125FB" w:rsidRDefault="001125FB" w:rsidP="001125FB">
      <w:pPr>
        <w:rPr>
          <w:b/>
          <w:bCs/>
        </w:rPr>
      </w:pPr>
    </w:p>
    <w:p w:rsidR="00175906" w:rsidRDefault="00175906" w:rsidP="00175906">
      <w:pPr>
        <w:ind w:firstLine="708"/>
        <w:jc w:val="both"/>
        <w:rPr>
          <w:color w:val="000000"/>
        </w:rPr>
      </w:pPr>
      <w:r>
        <w:t>Послуги надаються</w:t>
      </w:r>
      <w:r>
        <w:rPr>
          <w:color w:val="000000"/>
        </w:rPr>
        <w:t xml:space="preserve"> протягом року з врахування вимог замовника та у відповідності до технології догляду за зеленими насадженнями.</w:t>
      </w:r>
    </w:p>
    <w:p w:rsidR="00175906" w:rsidRDefault="00175906" w:rsidP="00175906">
      <w:pPr>
        <w:jc w:val="both"/>
      </w:pPr>
      <w:r>
        <w:rPr>
          <w:color w:val="000000"/>
        </w:rPr>
        <w:tab/>
        <w:t>Косіння трави  - 450,0 га, посів трави на площі - 0,2 га.</w:t>
      </w:r>
    </w:p>
    <w:p w:rsidR="00175906" w:rsidRDefault="00175906" w:rsidP="00175906">
      <w:pPr>
        <w:jc w:val="both"/>
      </w:pPr>
    </w:p>
    <w:p w:rsidR="00175906" w:rsidRDefault="00175906" w:rsidP="00175906">
      <w:pPr>
        <w:jc w:val="both"/>
      </w:pPr>
      <w:r>
        <w:rPr>
          <w:color w:val="000000"/>
        </w:rPr>
        <w:tab/>
        <w:t>При наданні послуг з косіння та посіву трави Виконавець повинен:</w:t>
      </w:r>
    </w:p>
    <w:p w:rsidR="00175906" w:rsidRDefault="00175906" w:rsidP="00175906">
      <w:pPr>
        <w:jc w:val="both"/>
      </w:pPr>
      <w:r>
        <w:tab/>
        <w:t xml:space="preserve">- бути оснащений спеціалізованою технікою для </w:t>
      </w:r>
      <w:r>
        <w:rPr>
          <w:iCs/>
        </w:rPr>
        <w:t>забезпечення якісного виконання в подальшому умов договору</w:t>
      </w:r>
      <w:r>
        <w:t xml:space="preserve">; </w:t>
      </w:r>
    </w:p>
    <w:p w:rsidR="00175906" w:rsidRDefault="00175906" w:rsidP="00175906">
      <w:pPr>
        <w:jc w:val="both"/>
      </w:pPr>
      <w:r>
        <w:tab/>
        <w:t>- мати захисне обладнання;</w:t>
      </w:r>
    </w:p>
    <w:p w:rsidR="00175906" w:rsidRDefault="00175906" w:rsidP="00175906">
      <w:pPr>
        <w:jc w:val="both"/>
      </w:pPr>
      <w:r>
        <w:tab/>
        <w:t>- під час проведення робіт (надання послуг) огороджувати зони косіння трави сигнальними стрічками;</w:t>
      </w:r>
    </w:p>
    <w:p w:rsidR="00175906" w:rsidRDefault="00175906" w:rsidP="00175906">
      <w:pPr>
        <w:jc w:val="both"/>
      </w:pPr>
    </w:p>
    <w:p w:rsidR="00175906" w:rsidRDefault="00175906" w:rsidP="00175906">
      <w:pPr>
        <w:jc w:val="both"/>
        <w:rPr>
          <w:color w:val="000000"/>
        </w:rPr>
      </w:pPr>
      <w:r>
        <w:tab/>
        <w:t>Виконавець</w:t>
      </w:r>
      <w:r>
        <w:rPr>
          <w:color w:val="000000"/>
        </w:rPr>
        <w:t xml:space="preserve"> повинен використовувати обладнання та матеріали, які не спричиняють шкоди довкіллю, не допускати забруднення навколишнього середовища паливно-мастильними матеріалами, які використовуються в процесі експлуатації машин та механізмів при наданні послуг. </w:t>
      </w:r>
    </w:p>
    <w:p w:rsidR="00175906" w:rsidRDefault="00175906" w:rsidP="00175906">
      <w:pPr>
        <w:pStyle w:val="Default"/>
        <w:jc w:val="both"/>
      </w:pPr>
      <w:r>
        <w:tab/>
        <w:t xml:space="preserve">В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подати </w:t>
      </w:r>
      <w:proofErr w:type="spellStart"/>
      <w:r>
        <w:t>довідку</w:t>
      </w:r>
      <w:proofErr w:type="spellEnd"/>
      <w:r>
        <w:t xml:space="preserve">/лист </w:t>
      </w:r>
      <w:proofErr w:type="spellStart"/>
      <w:r>
        <w:t>довільної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про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забруднення</w:t>
      </w:r>
      <w:proofErr w:type="spellEnd"/>
      <w:r>
        <w:t xml:space="preserve"> в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розроблені</w:t>
      </w:r>
      <w:proofErr w:type="spellEnd"/>
      <w:r>
        <w:t xml:space="preserve"> </w:t>
      </w:r>
      <w:proofErr w:type="spellStart"/>
      <w:r>
        <w:t>учасником</w:t>
      </w:r>
      <w:proofErr w:type="spellEnd"/>
      <w:r>
        <w:t xml:space="preserve"> заходи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довкілля</w:t>
      </w:r>
      <w:proofErr w:type="spellEnd"/>
      <w:r>
        <w:t xml:space="preserve"> </w:t>
      </w:r>
      <w:r>
        <w:rPr>
          <w:lang w:val="uk-UA"/>
        </w:rPr>
        <w:t xml:space="preserve">та </w:t>
      </w:r>
      <w:proofErr w:type="gramStart"/>
      <w:r>
        <w:rPr>
          <w:lang w:val="uk-UA"/>
        </w:rPr>
        <w:t>природного</w:t>
      </w:r>
      <w:proofErr w:type="gramEnd"/>
      <w:r>
        <w:rPr>
          <w:lang w:val="uk-UA"/>
        </w:rPr>
        <w:t xml:space="preserve"> середовища.</w:t>
      </w:r>
    </w:p>
    <w:p w:rsidR="00175906" w:rsidRDefault="00175906" w:rsidP="00175906">
      <w:pPr>
        <w:tabs>
          <w:tab w:val="left" w:pos="855"/>
        </w:tabs>
        <w:autoSpaceDE w:val="0"/>
        <w:jc w:val="both"/>
        <w:rPr>
          <w:rFonts w:eastAsia="Times New Roman CYR"/>
        </w:rPr>
      </w:pPr>
      <w:r>
        <w:tab/>
        <w:t>Персонал виконавця, який безпосередньо здійснює косіння трави, повинен мати дозвіл (сертифікат тощо) щодо проходження навчання по роботі з обладнанням, яке має двигуни внутрішнього згорання.</w:t>
      </w:r>
    </w:p>
    <w:p w:rsidR="00175906" w:rsidRDefault="00175906" w:rsidP="00175906">
      <w:pPr>
        <w:tabs>
          <w:tab w:val="left" w:pos="855"/>
        </w:tabs>
        <w:autoSpaceDE w:val="0"/>
        <w:jc w:val="both"/>
        <w:rPr>
          <w:b/>
          <w:bCs/>
        </w:rPr>
      </w:pPr>
      <w:r>
        <w:rPr>
          <w:rFonts w:eastAsia="Times New Roman CYR"/>
        </w:rPr>
        <w:tab/>
      </w:r>
      <w:r>
        <w:rPr>
          <w:rFonts w:eastAsia="Times New Roman CYR"/>
        </w:rPr>
        <w:tab/>
      </w:r>
    </w:p>
    <w:p w:rsidR="00175906" w:rsidRDefault="00175906" w:rsidP="00175906">
      <w:pPr>
        <w:ind w:firstLine="690"/>
        <w:jc w:val="center"/>
        <w:rPr>
          <w:i/>
          <w:iCs/>
        </w:rPr>
      </w:pPr>
      <w:r>
        <w:rPr>
          <w:b/>
          <w:bCs/>
        </w:rPr>
        <w:t>Примірний перелік об’єктів косіння:</w:t>
      </w:r>
    </w:p>
    <w:p w:rsidR="00175906" w:rsidRDefault="00175906" w:rsidP="00175906">
      <w:pPr>
        <w:ind w:firstLine="690"/>
        <w:jc w:val="center"/>
        <w:rPr>
          <w:i/>
          <w:iCs/>
        </w:rPr>
      </w:pPr>
    </w:p>
    <w:p w:rsidR="00175906" w:rsidRDefault="00175906" w:rsidP="00175906">
      <w:pPr>
        <w:jc w:val="both"/>
      </w:pPr>
      <w:r>
        <w:t xml:space="preserve">1. вул. Київська (від в’їзду в місто Прилуки з боку міста Ніжин до виїзду з міста зі сторони </w:t>
      </w:r>
      <w:proofErr w:type="spellStart"/>
      <w:r>
        <w:t>с.Манжосівка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28,5 га;</w:t>
      </w:r>
    </w:p>
    <w:p w:rsidR="00175906" w:rsidRDefault="00175906" w:rsidP="00175906">
      <w:pPr>
        <w:jc w:val="both"/>
      </w:pPr>
      <w:r>
        <w:t>2.  вул. Козача (від вул. Київської до вул. 1 Травня)</w:t>
      </w:r>
      <w:r>
        <w:tab/>
      </w:r>
      <w:r>
        <w:tab/>
      </w:r>
      <w:r>
        <w:tab/>
      </w:r>
      <w:r>
        <w:tab/>
        <w:t xml:space="preserve">– 0,47 га; </w:t>
      </w:r>
    </w:p>
    <w:p w:rsidR="00175906" w:rsidRDefault="00175906" w:rsidP="00175906">
      <w:pPr>
        <w:jc w:val="both"/>
      </w:pPr>
      <w:r>
        <w:t>3.  вул. Андріївська (від вул. І.Скоропадського до залізничного переїзду)</w:t>
      </w:r>
      <w:r>
        <w:tab/>
        <w:t>– 0,48 га;</w:t>
      </w:r>
    </w:p>
    <w:p w:rsidR="00175906" w:rsidRDefault="00175906" w:rsidP="00175906">
      <w:pPr>
        <w:jc w:val="both"/>
      </w:pPr>
      <w:r>
        <w:t xml:space="preserve"> 4.  вул. Ветеранська (від вул. І.Скоропадського до вул. 1 Травня)</w:t>
      </w:r>
      <w:r>
        <w:tab/>
      </w:r>
      <w:r>
        <w:tab/>
        <w:t>– 0,8 га;</w:t>
      </w:r>
    </w:p>
    <w:p w:rsidR="00175906" w:rsidRDefault="00175906" w:rsidP="00175906">
      <w:pPr>
        <w:jc w:val="both"/>
      </w:pPr>
      <w:r>
        <w:t>5. вул. Іванівська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0,45 га;</w:t>
      </w:r>
    </w:p>
    <w:p w:rsidR="00175906" w:rsidRDefault="00175906" w:rsidP="00175906">
      <w:pPr>
        <w:jc w:val="both"/>
      </w:pPr>
      <w:r>
        <w:t xml:space="preserve">6.  вул. Земська (від вул. І.Скоропадського до вул. 1 Травня) </w:t>
      </w:r>
      <w:r>
        <w:tab/>
      </w:r>
      <w:r>
        <w:tab/>
      </w:r>
      <w:r>
        <w:tab/>
        <w:t xml:space="preserve">– 0,52 га; </w:t>
      </w:r>
    </w:p>
    <w:p w:rsidR="00175906" w:rsidRDefault="00175906" w:rsidP="00175906">
      <w:pPr>
        <w:jc w:val="both"/>
      </w:pPr>
      <w:r>
        <w:t xml:space="preserve">7.  вул. Юрія </w:t>
      </w:r>
      <w:proofErr w:type="spellStart"/>
      <w:r>
        <w:t>Коптєва</w:t>
      </w:r>
      <w:proofErr w:type="spellEnd"/>
      <w:r>
        <w:t xml:space="preserve"> (від вул. Київська до </w:t>
      </w:r>
      <w:proofErr w:type="spellStart"/>
      <w:r>
        <w:t>до</w:t>
      </w:r>
      <w:proofErr w:type="spellEnd"/>
      <w:r>
        <w:t xml:space="preserve"> залізничного мосту </w:t>
      </w:r>
      <w:proofErr w:type="spellStart"/>
      <w:r>
        <w:t>мосту</w:t>
      </w:r>
      <w:proofErr w:type="spellEnd"/>
      <w:r>
        <w:t xml:space="preserve">) </w:t>
      </w:r>
      <w:r>
        <w:tab/>
        <w:t>– 0,2 га;</w:t>
      </w:r>
    </w:p>
    <w:p w:rsidR="00175906" w:rsidRDefault="00175906" w:rsidP="00175906">
      <w:pPr>
        <w:jc w:val="both"/>
      </w:pPr>
      <w:r>
        <w:t xml:space="preserve">8.  вул. Вокзальна (від вул. Київської до Привокзальної площі) </w:t>
      </w:r>
      <w:r>
        <w:tab/>
      </w:r>
      <w:r>
        <w:tab/>
        <w:t>– 1,69 га;</w:t>
      </w:r>
    </w:p>
    <w:p w:rsidR="00175906" w:rsidRDefault="00175906" w:rsidP="00175906">
      <w:pPr>
        <w:jc w:val="both"/>
      </w:pPr>
      <w:r>
        <w:t xml:space="preserve">9.  вул. Садова (від вул. Гоголя до Привокзальної площі) </w:t>
      </w:r>
      <w:r>
        <w:tab/>
      </w:r>
      <w:r>
        <w:tab/>
      </w:r>
      <w:r>
        <w:tab/>
        <w:t>– 1,52 га;</w:t>
      </w:r>
    </w:p>
    <w:p w:rsidR="00175906" w:rsidRDefault="00175906" w:rsidP="00175906">
      <w:pPr>
        <w:jc w:val="both"/>
      </w:pPr>
      <w:r>
        <w:t xml:space="preserve">10.  вул. Гімназична (від вул. Соборної до вул. 1 Травня) </w:t>
      </w:r>
      <w:r>
        <w:tab/>
      </w:r>
      <w:r>
        <w:tab/>
      </w:r>
      <w:r>
        <w:tab/>
        <w:t xml:space="preserve">– 0,82 га; </w:t>
      </w:r>
    </w:p>
    <w:p w:rsidR="00175906" w:rsidRDefault="00175906" w:rsidP="00175906">
      <w:pPr>
        <w:jc w:val="both"/>
      </w:pPr>
      <w:r>
        <w:t xml:space="preserve">11.  вул. Котляревського (від вул. Боброва до вул. 1 Травня) </w:t>
      </w:r>
      <w:r>
        <w:tab/>
      </w:r>
      <w:r>
        <w:tab/>
      </w:r>
      <w:r>
        <w:tab/>
        <w:t>– 2,9 га;</w:t>
      </w:r>
    </w:p>
    <w:p w:rsidR="00175906" w:rsidRDefault="00175906" w:rsidP="00175906">
      <w:pPr>
        <w:jc w:val="both"/>
      </w:pPr>
      <w:r>
        <w:t>12.  вул. Пушкіна (від вул. Соборної до вул. Гвардійської)</w:t>
      </w:r>
      <w:r>
        <w:tab/>
      </w:r>
      <w:r>
        <w:tab/>
      </w:r>
      <w:r>
        <w:tab/>
        <w:t>– 0,5 га;</w:t>
      </w:r>
    </w:p>
    <w:p w:rsidR="00175906" w:rsidRDefault="00175906" w:rsidP="00175906">
      <w:pPr>
        <w:jc w:val="both"/>
      </w:pPr>
      <w:r>
        <w:lastRenderedPageBreak/>
        <w:t>13.  вул. Ярмаркова (від вул. Соборної до вул. Гвардійської)</w:t>
      </w:r>
      <w:r>
        <w:tab/>
      </w:r>
      <w:r>
        <w:tab/>
      </w:r>
      <w:r>
        <w:tab/>
        <w:t>– 1,0 га;</w:t>
      </w:r>
    </w:p>
    <w:p w:rsidR="00175906" w:rsidRDefault="00175906" w:rsidP="00175906">
      <w:pPr>
        <w:jc w:val="both"/>
      </w:pPr>
      <w:r>
        <w:t>14. вул. Михайлівська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0,1 га;</w:t>
      </w:r>
    </w:p>
    <w:p w:rsidR="00175906" w:rsidRDefault="00175906" w:rsidP="00175906">
      <w:pPr>
        <w:jc w:val="both"/>
      </w:pPr>
      <w:r>
        <w:t xml:space="preserve">15. вул. </w:t>
      </w:r>
      <w:proofErr w:type="spellStart"/>
      <w:r>
        <w:t>Петропавлівська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0,1 га;</w:t>
      </w:r>
    </w:p>
    <w:p w:rsidR="00175906" w:rsidRDefault="00175906" w:rsidP="00175906">
      <w:pPr>
        <w:jc w:val="both"/>
      </w:pPr>
      <w:r>
        <w:t>16. вул. Перемоги (від вул. Промислової до вул. Берегової)</w:t>
      </w:r>
      <w:r>
        <w:tab/>
      </w:r>
      <w:r>
        <w:tab/>
      </w:r>
      <w:r>
        <w:tab/>
        <w:t>– 1,1 га;</w:t>
      </w:r>
    </w:p>
    <w:p w:rsidR="00175906" w:rsidRDefault="00175906" w:rsidP="00175906">
      <w:pPr>
        <w:jc w:val="both"/>
      </w:pPr>
      <w:r>
        <w:t xml:space="preserve">17. вул. Соборна (від історичної зони до вул. Ярмаркова) </w:t>
      </w:r>
      <w:r>
        <w:tab/>
      </w:r>
      <w:r>
        <w:tab/>
      </w:r>
      <w:r>
        <w:tab/>
        <w:t>– 0,7 га;</w:t>
      </w:r>
    </w:p>
    <w:p w:rsidR="00175906" w:rsidRDefault="00175906" w:rsidP="00175906">
      <w:pPr>
        <w:jc w:val="both"/>
      </w:pPr>
      <w:r>
        <w:t>18. вул. І.Скоропадського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0,95 га;</w:t>
      </w:r>
    </w:p>
    <w:p w:rsidR="00175906" w:rsidRDefault="00175906" w:rsidP="00175906">
      <w:pPr>
        <w:jc w:val="both"/>
      </w:pPr>
      <w:r>
        <w:t xml:space="preserve">19. вул. Незалежності (від вул. Київської до вул. Густинської) </w:t>
      </w:r>
      <w:r>
        <w:tab/>
      </w:r>
      <w:r>
        <w:tab/>
        <w:t>– 0,5 га;</w:t>
      </w:r>
    </w:p>
    <w:p w:rsidR="00175906" w:rsidRDefault="00175906" w:rsidP="00175906">
      <w:pPr>
        <w:jc w:val="both"/>
      </w:pPr>
      <w:r>
        <w:t xml:space="preserve"> 20. вул. Сорочинська (в т.ч. дитячий майданчик та церква)</w:t>
      </w:r>
      <w:r>
        <w:tab/>
      </w:r>
      <w:r>
        <w:tab/>
      </w:r>
      <w:r>
        <w:tab/>
        <w:t>– 0,8 га;</w:t>
      </w:r>
    </w:p>
    <w:p w:rsidR="00175906" w:rsidRDefault="00175906" w:rsidP="00175906">
      <w:pPr>
        <w:jc w:val="both"/>
      </w:pPr>
      <w:r>
        <w:t>21. вул. Боброва (від вул. Сорочинської до вул. Котляревського)</w:t>
      </w:r>
      <w:r>
        <w:tab/>
      </w:r>
      <w:r>
        <w:tab/>
        <w:t>– 0,9 га;</w:t>
      </w:r>
    </w:p>
    <w:p w:rsidR="00175906" w:rsidRDefault="00175906" w:rsidP="00175906">
      <w:pPr>
        <w:jc w:val="both"/>
      </w:pPr>
      <w:r>
        <w:t>22. вул. Густинська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0,5 га;</w:t>
      </w:r>
    </w:p>
    <w:p w:rsidR="00175906" w:rsidRDefault="00175906" w:rsidP="00175906">
      <w:pPr>
        <w:jc w:val="both"/>
      </w:pPr>
      <w:r>
        <w:t xml:space="preserve">23. вул. 1 Травня (від вул. Козачої до вул. Гвардійської) </w:t>
      </w:r>
      <w:r>
        <w:tab/>
      </w:r>
      <w:r>
        <w:tab/>
      </w:r>
      <w:r>
        <w:tab/>
        <w:t>– 3,1 га;</w:t>
      </w:r>
    </w:p>
    <w:p w:rsidR="00175906" w:rsidRDefault="00175906" w:rsidP="00175906">
      <w:pPr>
        <w:jc w:val="both"/>
      </w:pPr>
      <w:r>
        <w:t xml:space="preserve">24. вул. Костянтинівська (від вул. </w:t>
      </w:r>
      <w:proofErr w:type="spellStart"/>
      <w:r>
        <w:t>Алгазіна</w:t>
      </w:r>
      <w:proofErr w:type="spellEnd"/>
      <w:r>
        <w:t xml:space="preserve"> до вул. Житня) </w:t>
      </w:r>
      <w:r>
        <w:tab/>
      </w:r>
      <w:r>
        <w:tab/>
      </w:r>
      <w:r>
        <w:tab/>
        <w:t>– 3,1 га;</w:t>
      </w:r>
    </w:p>
    <w:p w:rsidR="00175906" w:rsidRDefault="00175906" w:rsidP="00175906">
      <w:pPr>
        <w:jc w:val="both"/>
      </w:pPr>
      <w:r>
        <w:t xml:space="preserve">25. вул. Миколаївська (від вул. </w:t>
      </w:r>
      <w:proofErr w:type="spellStart"/>
      <w:r>
        <w:t>Алгазіна</w:t>
      </w:r>
      <w:proofErr w:type="spellEnd"/>
      <w:r>
        <w:t xml:space="preserve"> до вул. Садової) </w:t>
      </w:r>
      <w:r>
        <w:tab/>
      </w:r>
      <w:r>
        <w:tab/>
      </w:r>
      <w:r>
        <w:tab/>
        <w:t>– 1,25 га;</w:t>
      </w:r>
    </w:p>
    <w:p w:rsidR="00175906" w:rsidRDefault="00175906" w:rsidP="00175906">
      <w:pPr>
        <w:jc w:val="both"/>
      </w:pPr>
      <w:r>
        <w:t xml:space="preserve">26. вул. Пирятинська (від вул. 1 Травня до виїзду з міста) </w:t>
      </w:r>
      <w:r>
        <w:tab/>
      </w:r>
      <w:r>
        <w:tab/>
      </w:r>
      <w:r>
        <w:tab/>
        <w:t>– 9,8 га;</w:t>
      </w:r>
    </w:p>
    <w:p w:rsidR="00175906" w:rsidRDefault="00175906" w:rsidP="00175906">
      <w:pPr>
        <w:jc w:val="both"/>
      </w:pPr>
      <w:r>
        <w:t>27. вул. Польова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1,1 га;</w:t>
      </w:r>
    </w:p>
    <w:p w:rsidR="00175906" w:rsidRDefault="00175906" w:rsidP="00175906">
      <w:pPr>
        <w:jc w:val="both"/>
      </w:pPr>
      <w:r>
        <w:t xml:space="preserve">28. вул. Гвардійська (від вул. 1 Травня до вул. Дружби Народів) </w:t>
      </w:r>
      <w:r>
        <w:tab/>
      </w:r>
      <w:r>
        <w:tab/>
        <w:t>– 2,05 га;</w:t>
      </w:r>
    </w:p>
    <w:p w:rsidR="00175906" w:rsidRDefault="00175906" w:rsidP="00175906">
      <w:pPr>
        <w:jc w:val="both"/>
      </w:pPr>
      <w:r>
        <w:t>29. вул. Індустріальна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1,0 га;</w:t>
      </w:r>
    </w:p>
    <w:p w:rsidR="00175906" w:rsidRDefault="00175906" w:rsidP="00175906">
      <w:pPr>
        <w:jc w:val="both"/>
      </w:pPr>
      <w:r>
        <w:t xml:space="preserve">30. вул. 18 Вересня (від вул. О. Кошового до залізничної колії) </w:t>
      </w:r>
      <w:r>
        <w:tab/>
      </w:r>
      <w:r>
        <w:tab/>
        <w:t>– 0,45 га;</w:t>
      </w:r>
    </w:p>
    <w:p w:rsidR="00175906" w:rsidRDefault="00175906" w:rsidP="00175906">
      <w:pPr>
        <w:jc w:val="both"/>
      </w:pPr>
      <w:r>
        <w:t xml:space="preserve">31. вул. О.Кошового (від </w:t>
      </w:r>
      <w:proofErr w:type="spellStart"/>
      <w:r>
        <w:t>вул.Левка</w:t>
      </w:r>
      <w:proofErr w:type="spellEnd"/>
      <w:r>
        <w:t xml:space="preserve"> Ревуцького до </w:t>
      </w:r>
      <w:proofErr w:type="spellStart"/>
      <w:r>
        <w:t>вул.Ракітна</w:t>
      </w:r>
      <w:proofErr w:type="spellEnd"/>
      <w:r>
        <w:t xml:space="preserve">) </w:t>
      </w:r>
      <w:r>
        <w:tab/>
      </w:r>
      <w:r>
        <w:tab/>
        <w:t>– 0,7 га;</w:t>
      </w:r>
    </w:p>
    <w:p w:rsidR="00175906" w:rsidRDefault="00175906" w:rsidP="00175906">
      <w:pPr>
        <w:jc w:val="both"/>
      </w:pPr>
      <w:r>
        <w:t xml:space="preserve">32. вул. Левка Ревуцького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0,2 га;</w:t>
      </w:r>
    </w:p>
    <w:p w:rsidR="00175906" w:rsidRDefault="00175906" w:rsidP="00175906">
      <w:pPr>
        <w:jc w:val="both"/>
      </w:pPr>
      <w:r>
        <w:t>33. вул. Саксаганського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0,6 га;</w:t>
      </w:r>
    </w:p>
    <w:p w:rsidR="00175906" w:rsidRDefault="00175906" w:rsidP="00175906">
      <w:pPr>
        <w:jc w:val="both"/>
      </w:pPr>
      <w:r>
        <w:t>34. вул. Гетьмана Сагайдачного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0,8 га;</w:t>
      </w:r>
    </w:p>
    <w:p w:rsidR="00175906" w:rsidRDefault="00175906" w:rsidP="00175906">
      <w:pPr>
        <w:jc w:val="both"/>
      </w:pPr>
      <w:r>
        <w:t>35. пров.  Гетьмана Сагайдачного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0,4 га;</w:t>
      </w:r>
    </w:p>
    <w:p w:rsidR="00175906" w:rsidRDefault="00175906" w:rsidP="00175906">
      <w:pPr>
        <w:jc w:val="both"/>
      </w:pPr>
      <w:r>
        <w:t xml:space="preserve">36. вул. </w:t>
      </w:r>
      <w:proofErr w:type="spellStart"/>
      <w:r>
        <w:t>Рокитна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 0,2 га;</w:t>
      </w:r>
    </w:p>
    <w:p w:rsidR="00175906" w:rsidRDefault="00175906" w:rsidP="00175906">
      <w:pPr>
        <w:jc w:val="both"/>
      </w:pPr>
      <w:r>
        <w:t>37. Історична зона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6,0 га;</w:t>
      </w:r>
    </w:p>
    <w:p w:rsidR="00175906" w:rsidRDefault="00175906" w:rsidP="00175906">
      <w:pPr>
        <w:jc w:val="both"/>
      </w:pPr>
      <w:r>
        <w:t xml:space="preserve">38. сквер ім. Т.Г. Шевченка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0,75 га;</w:t>
      </w:r>
    </w:p>
    <w:p w:rsidR="00175906" w:rsidRDefault="00175906" w:rsidP="00175906">
      <w:pPr>
        <w:jc w:val="both"/>
      </w:pPr>
      <w:r>
        <w:t xml:space="preserve">39 </w:t>
      </w:r>
      <w:proofErr w:type="spellStart"/>
      <w:r>
        <w:t>.Меморіал-сквер</w:t>
      </w:r>
      <w:proofErr w:type="spellEnd"/>
      <w:r>
        <w:t xml:space="preserve"> </w:t>
      </w:r>
      <w:proofErr w:type="spellStart"/>
      <w:r>
        <w:t>“Вічної</w:t>
      </w:r>
      <w:proofErr w:type="spellEnd"/>
      <w:r>
        <w:t xml:space="preserve"> </w:t>
      </w:r>
      <w:proofErr w:type="spellStart"/>
      <w:r>
        <w:t>слави”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– 0,7 га;</w:t>
      </w:r>
    </w:p>
    <w:p w:rsidR="00175906" w:rsidRDefault="00175906" w:rsidP="00175906">
      <w:pPr>
        <w:jc w:val="both"/>
      </w:pPr>
      <w:r>
        <w:t xml:space="preserve">40. Біля пам’ятника Жертвам фашизму (біля ЗОШ № 6) </w:t>
      </w:r>
      <w:r>
        <w:tab/>
      </w:r>
      <w:r>
        <w:tab/>
      </w:r>
      <w:r>
        <w:tab/>
        <w:t>– 1,0 га;</w:t>
      </w:r>
    </w:p>
    <w:p w:rsidR="00175906" w:rsidRDefault="00175906" w:rsidP="00175906">
      <w:pPr>
        <w:jc w:val="both"/>
      </w:pPr>
      <w:r>
        <w:t xml:space="preserve">41. Братські могили (на кладовищах) </w:t>
      </w:r>
      <w:r>
        <w:tab/>
      </w:r>
      <w:r>
        <w:tab/>
      </w:r>
      <w:r>
        <w:tab/>
      </w:r>
      <w:r>
        <w:tab/>
      </w:r>
      <w:r>
        <w:tab/>
      </w:r>
      <w:r>
        <w:tab/>
        <w:t>– 0,05 га;</w:t>
      </w:r>
    </w:p>
    <w:p w:rsidR="00175906" w:rsidRDefault="00175906" w:rsidP="00175906">
      <w:pPr>
        <w:jc w:val="both"/>
      </w:pPr>
      <w:r>
        <w:t xml:space="preserve">42. Пам’ятний знак </w:t>
      </w:r>
      <w:proofErr w:type="spellStart"/>
      <w:r>
        <w:t>“Воїнам</w:t>
      </w:r>
      <w:proofErr w:type="spellEnd"/>
      <w:r>
        <w:t xml:space="preserve"> </w:t>
      </w:r>
      <w:proofErr w:type="spellStart"/>
      <w:r>
        <w:t>визволителям”</w:t>
      </w:r>
      <w:proofErr w:type="spellEnd"/>
      <w:r>
        <w:t xml:space="preserve"> по </w:t>
      </w:r>
      <w:proofErr w:type="spellStart"/>
      <w:r>
        <w:t>вул.Пирятинській</w:t>
      </w:r>
      <w:proofErr w:type="spellEnd"/>
      <w:r>
        <w:t xml:space="preserve"> </w:t>
      </w:r>
      <w:r>
        <w:tab/>
      </w:r>
      <w:r>
        <w:tab/>
        <w:t>– 0,4 га;</w:t>
      </w:r>
    </w:p>
    <w:p w:rsidR="00175906" w:rsidRDefault="00175906" w:rsidP="00175906">
      <w:pPr>
        <w:jc w:val="both"/>
        <w:rPr>
          <w:sz w:val="26"/>
          <w:szCs w:val="26"/>
        </w:rPr>
      </w:pPr>
      <w:r>
        <w:t>43. Газони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– 0,65 га;</w:t>
      </w:r>
    </w:p>
    <w:p w:rsidR="00175906" w:rsidRDefault="00175906" w:rsidP="00175906">
      <w:pPr>
        <w:jc w:val="both"/>
      </w:pPr>
      <w:r>
        <w:rPr>
          <w:sz w:val="26"/>
          <w:szCs w:val="26"/>
        </w:rPr>
        <w:t>44. Л</w:t>
      </w:r>
      <w:r>
        <w:t xml:space="preserve">іквідація карантинних бур’янів у місцях їх локалізації </w:t>
      </w:r>
      <w:r>
        <w:tab/>
      </w:r>
      <w:r>
        <w:tab/>
      </w:r>
      <w:r>
        <w:tab/>
        <w:t>– 2,0 га.</w:t>
      </w:r>
    </w:p>
    <w:p w:rsidR="00175906" w:rsidRDefault="00175906" w:rsidP="00175906">
      <w:pPr>
        <w:jc w:val="both"/>
      </w:pPr>
      <w:r>
        <w:tab/>
      </w:r>
    </w:p>
    <w:p w:rsidR="00175906" w:rsidRDefault="00175906" w:rsidP="00175906">
      <w:pPr>
        <w:jc w:val="both"/>
      </w:pPr>
    </w:p>
    <w:p w:rsidR="00175906" w:rsidRDefault="00175906" w:rsidP="00175906">
      <w:pPr>
        <w:jc w:val="both"/>
      </w:pPr>
      <w:r>
        <w:rPr>
          <w:color w:val="000000"/>
        </w:rPr>
        <w:tab/>
        <w:t>В разі необхідності, Замовник має право додавати та коригувати перелік вулиць, які потребують косіння, їх черговість та об</w:t>
      </w:r>
      <w:r w:rsidRPr="00A5425B">
        <w:rPr>
          <w:color w:val="000000"/>
          <w:lang w:val="ru-RU"/>
        </w:rPr>
        <w:t>'</w:t>
      </w:r>
      <w:proofErr w:type="spellStart"/>
      <w:r>
        <w:rPr>
          <w:color w:val="000000"/>
        </w:rPr>
        <w:t>єми</w:t>
      </w:r>
      <w:proofErr w:type="spellEnd"/>
      <w:r>
        <w:rPr>
          <w:color w:val="000000"/>
        </w:rPr>
        <w:t xml:space="preserve"> в рамках суми договору.</w:t>
      </w:r>
    </w:p>
    <w:p w:rsidR="00175906" w:rsidRDefault="00175906" w:rsidP="00175906">
      <w:pPr>
        <w:jc w:val="both"/>
      </w:pPr>
    </w:p>
    <w:p w:rsidR="00BB429A" w:rsidRDefault="00BB429A" w:rsidP="0052583C">
      <w:pPr>
        <w:pStyle w:val="3"/>
        <w:numPr>
          <w:ilvl w:val="0"/>
          <w:numId w:val="0"/>
        </w:numPr>
        <w:spacing w:before="0"/>
        <w:jc w:val="center"/>
        <w:rPr>
          <w:color w:val="000000"/>
        </w:rPr>
      </w:pPr>
    </w:p>
    <w:sectPr w:rsidR="00BB429A" w:rsidSect="00F8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EAF"/>
    <w:rsid w:val="001125FB"/>
    <w:rsid w:val="00153162"/>
    <w:rsid w:val="00175906"/>
    <w:rsid w:val="002319CD"/>
    <w:rsid w:val="003D5114"/>
    <w:rsid w:val="00423919"/>
    <w:rsid w:val="004A0CBA"/>
    <w:rsid w:val="0052583C"/>
    <w:rsid w:val="005D6399"/>
    <w:rsid w:val="00B05186"/>
    <w:rsid w:val="00B265B0"/>
    <w:rsid w:val="00BB429A"/>
    <w:rsid w:val="00BE7EAF"/>
    <w:rsid w:val="00C06918"/>
    <w:rsid w:val="00C1661C"/>
    <w:rsid w:val="00D578DE"/>
    <w:rsid w:val="00E21487"/>
    <w:rsid w:val="00E32DDD"/>
    <w:rsid w:val="00F8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">
    <w:name w:val="heading 3"/>
    <w:basedOn w:val="a"/>
    <w:next w:val="a0"/>
    <w:link w:val="30"/>
    <w:qFormat/>
    <w:rsid w:val="0052583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583C"/>
    <w:rPr>
      <w:rFonts w:ascii="Times New Roman" w:eastAsia="Times New Roman" w:hAnsi="Times New Roman" w:cs="Times New Roman"/>
      <w:b/>
      <w:bCs/>
      <w:sz w:val="27"/>
      <w:szCs w:val="27"/>
      <w:lang w:val="uk-UA" w:eastAsia="ar-SA"/>
    </w:rPr>
  </w:style>
  <w:style w:type="character" w:styleId="a4">
    <w:name w:val="Hyperlink"/>
    <w:rsid w:val="0052583C"/>
    <w:rPr>
      <w:color w:val="000080"/>
      <w:u w:val="single"/>
    </w:rPr>
  </w:style>
  <w:style w:type="paragraph" w:styleId="a5">
    <w:name w:val="Normal (Web)"/>
    <w:basedOn w:val="a"/>
    <w:rsid w:val="0052583C"/>
    <w:pPr>
      <w:spacing w:before="280" w:after="280"/>
    </w:pPr>
  </w:style>
  <w:style w:type="paragraph" w:customStyle="1" w:styleId="Standard">
    <w:name w:val="Standard"/>
    <w:rsid w:val="0052583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52583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52583C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2">
    <w:name w:val="Основной шрифт абзаца2"/>
    <w:rsid w:val="001125FB"/>
  </w:style>
  <w:style w:type="paragraph" w:customStyle="1" w:styleId="a7">
    <w:name w:val="Содержимое таблицы"/>
    <w:basedOn w:val="a"/>
    <w:rsid w:val="001125FB"/>
    <w:pPr>
      <w:widowControl w:val="0"/>
      <w:suppressLineNumbers/>
    </w:pPr>
    <w:rPr>
      <w:rFonts w:eastAsia="Lucida Sans Unicode" w:cs="Mangal"/>
      <w:kern w:val="1"/>
      <w:sz w:val="28"/>
      <w:lang w:eastAsia="hi-IN" w:bidi="hi-IN"/>
    </w:rPr>
  </w:style>
  <w:style w:type="paragraph" w:customStyle="1" w:styleId="Default">
    <w:name w:val="Default"/>
    <w:basedOn w:val="a"/>
    <w:rsid w:val="00175906"/>
    <w:pPr>
      <w:autoSpaceDE w:val="0"/>
    </w:pPr>
    <w:rPr>
      <w:color w:val="000000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ugkh5</dc:creator>
  <cp:lastModifiedBy>ugkh5</cp:lastModifiedBy>
  <cp:revision>10</cp:revision>
  <dcterms:created xsi:type="dcterms:W3CDTF">2021-12-03T08:58:00Z</dcterms:created>
  <dcterms:modified xsi:type="dcterms:W3CDTF">2021-12-06T06:25:00Z</dcterms:modified>
</cp:coreProperties>
</file>